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jc w:val="center"/>
        <w:outlineLvl w:val="0"/>
        <w:rPr>
          <w:rFonts w:eastAsiaTheme="minorEastAsia"/>
          <w:b/>
          <w:kern w:val="0"/>
          <w:sz w:val="32"/>
          <w:szCs w:val="32"/>
        </w:rPr>
      </w:pPr>
      <w:r>
        <w:rPr>
          <w:rFonts w:hAnsiTheme="minorEastAsia" w:eastAsiaTheme="minorEastAsia"/>
          <w:b/>
          <w:kern w:val="0"/>
          <w:sz w:val="32"/>
          <w:szCs w:val="32"/>
        </w:rPr>
        <w:t>山东博苑医药化学股份有限公司</w:t>
      </w:r>
    </w:p>
    <w:p>
      <w:pPr>
        <w:autoSpaceDE w:val="0"/>
        <w:autoSpaceDN w:val="0"/>
        <w:adjustRightInd w:val="0"/>
        <w:spacing w:line="520" w:lineRule="exact"/>
        <w:jc w:val="center"/>
        <w:outlineLvl w:val="0"/>
        <w:rPr>
          <w:rFonts w:eastAsiaTheme="minorEastAsia"/>
          <w:b/>
          <w:kern w:val="0"/>
          <w:sz w:val="32"/>
          <w:szCs w:val="32"/>
        </w:rPr>
      </w:pPr>
      <w:r>
        <w:rPr>
          <w:rFonts w:eastAsiaTheme="minorEastAsia"/>
          <w:b/>
          <w:kern w:val="0"/>
          <w:sz w:val="32"/>
          <w:szCs w:val="32"/>
        </w:rPr>
        <w:t>4</w:t>
      </w:r>
      <w:r>
        <w:rPr>
          <w:rFonts w:hAnsiTheme="minorEastAsia" w:eastAsiaTheme="minorEastAsia"/>
          <w:b/>
          <w:kern w:val="0"/>
          <w:sz w:val="32"/>
          <w:szCs w:val="32"/>
        </w:rPr>
        <w:t>万吨</w:t>
      </w:r>
      <w:r>
        <w:rPr>
          <w:rFonts w:eastAsiaTheme="minorEastAsia"/>
          <w:b/>
          <w:kern w:val="0"/>
          <w:sz w:val="32"/>
          <w:szCs w:val="32"/>
        </w:rPr>
        <w:t>/</w:t>
      </w:r>
      <w:r>
        <w:rPr>
          <w:rFonts w:hAnsiTheme="minorEastAsia" w:eastAsiaTheme="minorEastAsia"/>
          <w:b/>
          <w:kern w:val="0"/>
          <w:sz w:val="32"/>
          <w:szCs w:val="32"/>
        </w:rPr>
        <w:t>年危险废弃物处置及综合利用项目竣工环境保护验收意见</w:t>
      </w:r>
    </w:p>
    <w:p>
      <w:pPr>
        <w:spacing w:line="520" w:lineRule="exact"/>
        <w:ind w:firstLine="560" w:firstLineChars="200"/>
        <w:rPr>
          <w:rFonts w:eastAsiaTheme="minorEastAsia"/>
          <w:kern w:val="0"/>
          <w:sz w:val="28"/>
          <w:szCs w:val="28"/>
        </w:rPr>
      </w:pPr>
    </w:p>
    <w:p>
      <w:pPr>
        <w:spacing w:line="440" w:lineRule="exact"/>
        <w:ind w:firstLine="480" w:firstLineChars="200"/>
        <w:rPr>
          <w:rFonts w:eastAsiaTheme="minorEastAsia"/>
          <w:color w:val="000000"/>
          <w:kern w:val="0"/>
          <w:sz w:val="24"/>
        </w:rPr>
      </w:pPr>
      <w:r>
        <w:rPr>
          <w:rFonts w:eastAsiaTheme="minorEastAsia"/>
          <w:kern w:val="0"/>
          <w:sz w:val="24"/>
        </w:rPr>
        <w:t>2020</w:t>
      </w:r>
      <w:r>
        <w:rPr>
          <w:rFonts w:hAnsiTheme="minorEastAsia" w:eastAsiaTheme="minorEastAsia"/>
          <w:kern w:val="0"/>
          <w:sz w:val="24"/>
        </w:rPr>
        <w:t>年</w:t>
      </w:r>
      <w:r>
        <w:rPr>
          <w:rFonts w:eastAsiaTheme="minorEastAsia"/>
          <w:color w:val="000000"/>
          <w:kern w:val="0"/>
          <w:sz w:val="24"/>
        </w:rPr>
        <w:t>12</w:t>
      </w:r>
      <w:r>
        <w:rPr>
          <w:rFonts w:hAnsiTheme="minorEastAsia" w:eastAsiaTheme="minorEastAsia"/>
          <w:color w:val="000000"/>
          <w:kern w:val="0"/>
          <w:sz w:val="24"/>
        </w:rPr>
        <w:t>月</w:t>
      </w:r>
      <w:r>
        <w:rPr>
          <w:rFonts w:eastAsiaTheme="minorEastAsia"/>
          <w:color w:val="000000"/>
          <w:kern w:val="0"/>
          <w:sz w:val="24"/>
        </w:rPr>
        <w:t>22</w:t>
      </w:r>
      <w:r>
        <w:rPr>
          <w:rFonts w:hAnsiTheme="minorEastAsia" w:eastAsiaTheme="minorEastAsia"/>
          <w:color w:val="000000"/>
          <w:kern w:val="0"/>
          <w:sz w:val="24"/>
        </w:rPr>
        <w:t>日，山东博苑医药化学股份有限公司在潍坊寿光市组织召开会议，对</w:t>
      </w:r>
      <w:r>
        <w:rPr>
          <w:rFonts w:hint="eastAsia" w:eastAsiaTheme="minorEastAsia"/>
          <w:color w:val="000000"/>
          <w:kern w:val="0"/>
          <w:sz w:val="24"/>
        </w:rPr>
        <w:t>“</w:t>
      </w:r>
      <w:r>
        <w:rPr>
          <w:rFonts w:hAnsiTheme="minorEastAsia" w:eastAsiaTheme="minorEastAsia"/>
          <w:color w:val="000000"/>
          <w:kern w:val="0"/>
          <w:sz w:val="24"/>
        </w:rPr>
        <w:t>山东博苑医药化学股份有限公司</w:t>
      </w:r>
      <w:r>
        <w:rPr>
          <w:rFonts w:eastAsiaTheme="minorEastAsia"/>
          <w:color w:val="000000"/>
          <w:kern w:val="0"/>
          <w:sz w:val="24"/>
        </w:rPr>
        <w:t>4</w:t>
      </w:r>
      <w:r>
        <w:rPr>
          <w:rFonts w:hAnsiTheme="minorEastAsia" w:eastAsiaTheme="minorEastAsia"/>
          <w:color w:val="000000"/>
          <w:kern w:val="0"/>
          <w:sz w:val="24"/>
        </w:rPr>
        <w:t>万吨</w:t>
      </w:r>
      <w:r>
        <w:rPr>
          <w:rFonts w:eastAsiaTheme="minorEastAsia"/>
          <w:color w:val="000000"/>
          <w:kern w:val="0"/>
          <w:sz w:val="24"/>
        </w:rPr>
        <w:t>/</w:t>
      </w:r>
      <w:r>
        <w:rPr>
          <w:rFonts w:hAnsiTheme="minorEastAsia" w:eastAsiaTheme="minorEastAsia"/>
          <w:color w:val="000000"/>
          <w:kern w:val="0"/>
          <w:sz w:val="24"/>
        </w:rPr>
        <w:t>年危险废弃物处置及综合利用项目</w:t>
      </w:r>
      <w:r>
        <w:rPr>
          <w:rFonts w:hint="eastAsia" w:eastAsiaTheme="minorEastAsia"/>
          <w:color w:val="000000"/>
          <w:kern w:val="0"/>
          <w:sz w:val="24"/>
        </w:rPr>
        <w:t>”</w:t>
      </w:r>
      <w:r>
        <w:rPr>
          <w:rFonts w:hAnsiTheme="minorEastAsia" w:eastAsiaTheme="minorEastAsia"/>
          <w:color w:val="000000"/>
          <w:kern w:val="0"/>
          <w:sz w:val="24"/>
        </w:rPr>
        <w:t>竣工环境保护验收现场审查。参加会议的有竣工环境保护验收监测单位及报告编制单位</w:t>
      </w:r>
      <w:r>
        <w:rPr>
          <w:rFonts w:eastAsiaTheme="minorEastAsia"/>
          <w:color w:val="000000"/>
          <w:kern w:val="0"/>
          <w:sz w:val="24"/>
        </w:rPr>
        <w:t>-</w:t>
      </w:r>
      <w:r>
        <w:rPr>
          <w:rFonts w:hAnsiTheme="minorEastAsia" w:eastAsiaTheme="minorEastAsia"/>
          <w:color w:val="000000"/>
          <w:kern w:val="0"/>
          <w:sz w:val="24"/>
        </w:rPr>
        <w:t>山东潍科检测服务有限公司</w:t>
      </w:r>
      <w:r>
        <w:rPr>
          <w:rFonts w:hAnsiTheme="minorEastAsia" w:eastAsiaTheme="minorEastAsia"/>
          <w:kern w:val="0"/>
          <w:sz w:val="24"/>
        </w:rPr>
        <w:t>，</w:t>
      </w:r>
      <w:r>
        <w:rPr>
          <w:rFonts w:hAnsiTheme="minorEastAsia" w:eastAsiaTheme="minorEastAsia"/>
          <w:color w:val="000000"/>
          <w:kern w:val="0"/>
          <w:sz w:val="24"/>
        </w:rPr>
        <w:t>并邀请了</w:t>
      </w:r>
      <w:r>
        <w:rPr>
          <w:rFonts w:eastAsiaTheme="minorEastAsia"/>
          <w:color w:val="000000"/>
          <w:kern w:val="0"/>
          <w:sz w:val="24"/>
        </w:rPr>
        <w:t>3</w:t>
      </w:r>
      <w:r>
        <w:rPr>
          <w:rFonts w:hAnsiTheme="minorEastAsia" w:eastAsiaTheme="minorEastAsia"/>
          <w:color w:val="000000"/>
          <w:kern w:val="0"/>
          <w:sz w:val="24"/>
        </w:rPr>
        <w:t>名专家，会上成立了竣工环境保护验收组（名单附后）。</w:t>
      </w:r>
    </w:p>
    <w:p>
      <w:pPr>
        <w:spacing w:line="440" w:lineRule="exact"/>
        <w:ind w:firstLine="480" w:firstLineChars="200"/>
        <w:rPr>
          <w:rFonts w:eastAsiaTheme="minorEastAsia"/>
          <w:color w:val="000000"/>
          <w:kern w:val="0"/>
          <w:sz w:val="24"/>
        </w:rPr>
      </w:pPr>
      <w:r>
        <w:rPr>
          <w:rFonts w:hAnsiTheme="minorEastAsia" w:eastAsiaTheme="minorEastAsia"/>
          <w:color w:val="000000"/>
          <w:kern w:val="0"/>
          <w:sz w:val="24"/>
        </w:rPr>
        <w:t>根据《建设项目环境保护管理条例》（国务院令第</w:t>
      </w:r>
      <w:r>
        <w:rPr>
          <w:rFonts w:eastAsiaTheme="minorEastAsia"/>
          <w:color w:val="000000"/>
          <w:kern w:val="0"/>
          <w:sz w:val="24"/>
        </w:rPr>
        <w:t>682</w:t>
      </w:r>
      <w:r>
        <w:rPr>
          <w:rFonts w:hAnsiTheme="minorEastAsia" w:eastAsiaTheme="minorEastAsia"/>
          <w:color w:val="000000"/>
          <w:kern w:val="0"/>
          <w:sz w:val="24"/>
        </w:rPr>
        <w:t>号）、《建设项目竣工环境保护验收暂行办法》（国环规环评</w:t>
      </w:r>
      <w:r>
        <w:rPr>
          <w:rFonts w:eastAsiaTheme="minorEastAsia"/>
          <w:color w:val="000000"/>
          <w:kern w:val="0"/>
          <w:sz w:val="24"/>
        </w:rPr>
        <w:t>[2017]4</w:t>
      </w:r>
      <w:r>
        <w:rPr>
          <w:rFonts w:hAnsiTheme="minorEastAsia" w:eastAsiaTheme="minorEastAsia"/>
          <w:color w:val="000000"/>
          <w:kern w:val="0"/>
          <w:sz w:val="24"/>
        </w:rPr>
        <w:t>号）和山东博苑医药化学股份有限公司</w:t>
      </w:r>
      <w:r>
        <w:rPr>
          <w:rFonts w:eastAsiaTheme="minorEastAsia"/>
          <w:color w:val="000000"/>
          <w:kern w:val="0"/>
          <w:sz w:val="24"/>
        </w:rPr>
        <w:t>4</w:t>
      </w:r>
      <w:r>
        <w:rPr>
          <w:rFonts w:hAnsiTheme="minorEastAsia" w:eastAsiaTheme="minorEastAsia"/>
          <w:color w:val="000000"/>
          <w:kern w:val="0"/>
          <w:sz w:val="24"/>
        </w:rPr>
        <w:t>万吨</w:t>
      </w:r>
      <w:r>
        <w:rPr>
          <w:rFonts w:eastAsiaTheme="minorEastAsia"/>
          <w:color w:val="000000"/>
          <w:kern w:val="0"/>
          <w:sz w:val="24"/>
        </w:rPr>
        <w:t>/</w:t>
      </w:r>
      <w:r>
        <w:rPr>
          <w:rFonts w:hAnsiTheme="minorEastAsia" w:eastAsiaTheme="minorEastAsia"/>
          <w:color w:val="000000"/>
          <w:kern w:val="0"/>
          <w:sz w:val="24"/>
        </w:rPr>
        <w:t>年危险废弃物处置及综合利用项目竣工环境保护验收监测报告，严格依照国家有关法律法规、建设项目竣工环境保护验收技术规范</w:t>
      </w:r>
      <w:r>
        <w:rPr>
          <w:rFonts w:eastAsiaTheme="minorEastAsia"/>
          <w:color w:val="000000"/>
          <w:kern w:val="0"/>
          <w:sz w:val="24"/>
        </w:rPr>
        <w:t>/</w:t>
      </w:r>
      <w:r>
        <w:rPr>
          <w:rFonts w:hAnsiTheme="minorEastAsia" w:eastAsiaTheme="minorEastAsia"/>
          <w:color w:val="000000"/>
          <w:kern w:val="0"/>
          <w:sz w:val="24"/>
        </w:rPr>
        <w:t>指南、本项目环境影响报告书和审批部门审批意见等要求对本项目进行验收。</w:t>
      </w:r>
    </w:p>
    <w:p>
      <w:pPr>
        <w:spacing w:line="440" w:lineRule="exact"/>
        <w:ind w:firstLine="480" w:firstLineChars="200"/>
        <w:rPr>
          <w:rFonts w:eastAsiaTheme="minorEastAsia"/>
          <w:color w:val="000000"/>
          <w:kern w:val="0"/>
          <w:sz w:val="24"/>
        </w:rPr>
      </w:pPr>
      <w:r>
        <w:rPr>
          <w:rFonts w:hAnsiTheme="minorEastAsia" w:eastAsiaTheme="minorEastAsia"/>
          <w:color w:val="000000"/>
          <w:kern w:val="0"/>
          <w:sz w:val="24"/>
        </w:rPr>
        <w:t>验收组听取了建设单位关于项目建设情况、环保设施建设和运行情况汇报，验收报告编制单位关于项目竣工环境保护验收监测报告编制情况的汇报，查勘了现场，审阅并核实了有关资料，形成竣工环境保护验收意见如下：</w:t>
      </w:r>
    </w:p>
    <w:p>
      <w:pPr>
        <w:autoSpaceDE w:val="0"/>
        <w:autoSpaceDN w:val="0"/>
        <w:adjustRightInd w:val="0"/>
        <w:spacing w:line="440" w:lineRule="exact"/>
        <w:ind w:firstLine="570"/>
        <w:jc w:val="left"/>
        <w:outlineLvl w:val="0"/>
        <w:rPr>
          <w:rFonts w:eastAsiaTheme="minorEastAsia"/>
          <w:b/>
          <w:kern w:val="0"/>
          <w:sz w:val="24"/>
        </w:rPr>
      </w:pPr>
      <w:r>
        <w:rPr>
          <w:rFonts w:hAnsiTheme="minorEastAsia" w:eastAsiaTheme="minorEastAsia"/>
          <w:b/>
          <w:kern w:val="0"/>
          <w:sz w:val="24"/>
        </w:rPr>
        <w:t>一、工程建设基本情况</w:t>
      </w:r>
    </w:p>
    <w:p>
      <w:pPr>
        <w:autoSpaceDE w:val="0"/>
        <w:autoSpaceDN w:val="0"/>
        <w:adjustRightInd w:val="0"/>
        <w:spacing w:line="440" w:lineRule="exact"/>
        <w:ind w:firstLine="570"/>
        <w:jc w:val="left"/>
        <w:outlineLvl w:val="0"/>
        <w:rPr>
          <w:rFonts w:eastAsiaTheme="minorEastAsia"/>
          <w:b/>
          <w:kern w:val="0"/>
          <w:sz w:val="24"/>
        </w:rPr>
      </w:pPr>
      <w:r>
        <w:rPr>
          <w:rFonts w:eastAsiaTheme="minorEastAsia"/>
          <w:b/>
          <w:kern w:val="0"/>
          <w:sz w:val="24"/>
        </w:rPr>
        <w:t>1</w:t>
      </w:r>
      <w:r>
        <w:rPr>
          <w:rFonts w:hAnsiTheme="minorEastAsia" w:eastAsiaTheme="minorEastAsia"/>
          <w:b/>
          <w:kern w:val="0"/>
          <w:sz w:val="24"/>
        </w:rPr>
        <w:t>、建设地点</w:t>
      </w:r>
    </w:p>
    <w:p>
      <w:pPr>
        <w:spacing w:line="440" w:lineRule="exact"/>
        <w:ind w:firstLine="480" w:firstLineChars="200"/>
        <w:rPr>
          <w:rFonts w:eastAsiaTheme="minorEastAsia"/>
          <w:color w:val="000000"/>
          <w:sz w:val="24"/>
        </w:rPr>
      </w:pPr>
      <w:r>
        <w:rPr>
          <w:rFonts w:hAnsiTheme="minorEastAsia" w:eastAsiaTheme="minorEastAsia"/>
          <w:kern w:val="0"/>
          <w:sz w:val="24"/>
        </w:rPr>
        <w:t>项目位于山东省</w:t>
      </w:r>
      <w:r>
        <w:rPr>
          <w:kern w:val="0"/>
          <w:sz w:val="24"/>
        </w:rPr>
        <w:t>寿光市侯镇项目区新海路（S320）以北，东信路以东。</w:t>
      </w:r>
      <w:r>
        <w:rPr>
          <w:rFonts w:hAnsiTheme="minorEastAsia" w:eastAsiaTheme="minorEastAsia"/>
          <w:color w:val="000000"/>
          <w:sz w:val="24"/>
        </w:rPr>
        <w:t>东信路以东。东邻山东阿克玛化工科技有限公司，西邻东信路，南邻新沙路，北邻新华路。</w:t>
      </w:r>
    </w:p>
    <w:p>
      <w:pPr>
        <w:spacing w:line="440" w:lineRule="exact"/>
        <w:ind w:firstLine="482" w:firstLineChars="200"/>
        <w:rPr>
          <w:rFonts w:eastAsiaTheme="minorEastAsia"/>
          <w:b/>
          <w:sz w:val="24"/>
        </w:rPr>
      </w:pPr>
      <w:r>
        <w:rPr>
          <w:rFonts w:eastAsiaTheme="minorEastAsia"/>
          <w:b/>
          <w:sz w:val="24"/>
        </w:rPr>
        <w:t>2</w:t>
      </w:r>
      <w:r>
        <w:rPr>
          <w:rFonts w:hAnsiTheme="minorEastAsia" w:eastAsiaTheme="minorEastAsia"/>
          <w:b/>
          <w:sz w:val="24"/>
        </w:rPr>
        <w:t>、企业现有项目情况</w:t>
      </w:r>
    </w:p>
    <w:p>
      <w:pPr>
        <w:spacing w:line="440" w:lineRule="exact"/>
        <w:ind w:firstLine="480" w:firstLineChars="200"/>
        <w:rPr>
          <w:rFonts w:eastAsiaTheme="minorEastAsia"/>
          <w:color w:val="000000"/>
          <w:kern w:val="0"/>
          <w:sz w:val="24"/>
        </w:rPr>
      </w:pPr>
      <w:r>
        <w:rPr>
          <w:rFonts w:hAnsiTheme="minorEastAsia" w:eastAsiaTheme="minorEastAsia"/>
          <w:color w:val="000000"/>
          <w:kern w:val="0"/>
          <w:sz w:val="24"/>
        </w:rPr>
        <w:t>山东博苑医药化学股份有限公司现有三个项目：</w:t>
      </w:r>
    </w:p>
    <w:p>
      <w:pPr>
        <w:spacing w:line="440" w:lineRule="exact"/>
        <w:ind w:firstLine="480" w:firstLineChars="200"/>
        <w:rPr>
          <w:rFonts w:eastAsiaTheme="minorEastAsia"/>
          <w:color w:val="000000"/>
          <w:kern w:val="0"/>
          <w:sz w:val="24"/>
        </w:rPr>
      </w:pPr>
      <w:r>
        <w:rPr>
          <w:rFonts w:eastAsiaTheme="minorEastAsia"/>
          <w:color w:val="000000"/>
          <w:kern w:val="0"/>
          <w:sz w:val="24"/>
        </w:rPr>
        <w:t>200</w:t>
      </w:r>
      <w:r>
        <w:rPr>
          <w:rFonts w:hAnsiTheme="minorEastAsia" w:eastAsiaTheme="minorEastAsia"/>
          <w:color w:val="000000"/>
          <w:kern w:val="0"/>
          <w:sz w:val="24"/>
        </w:rPr>
        <w:t>吨</w:t>
      </w:r>
      <w:r>
        <w:rPr>
          <w:rFonts w:eastAsiaTheme="minorEastAsia"/>
          <w:color w:val="000000"/>
          <w:kern w:val="0"/>
          <w:sz w:val="24"/>
        </w:rPr>
        <w:t>/</w:t>
      </w:r>
      <w:r>
        <w:rPr>
          <w:rFonts w:hAnsiTheme="minorEastAsia" w:eastAsiaTheme="minorEastAsia"/>
          <w:color w:val="000000"/>
          <w:kern w:val="0"/>
          <w:sz w:val="24"/>
        </w:rPr>
        <w:t>年双草酸酯、</w:t>
      </w:r>
      <w:r>
        <w:rPr>
          <w:rFonts w:eastAsiaTheme="minorEastAsia"/>
          <w:color w:val="000000"/>
          <w:kern w:val="0"/>
          <w:sz w:val="24"/>
        </w:rPr>
        <w:t>1000</w:t>
      </w:r>
      <w:r>
        <w:rPr>
          <w:rFonts w:hAnsiTheme="minorEastAsia" w:eastAsiaTheme="minorEastAsia"/>
          <w:color w:val="000000"/>
          <w:kern w:val="0"/>
          <w:sz w:val="24"/>
        </w:rPr>
        <w:t>吨</w:t>
      </w:r>
      <w:r>
        <w:rPr>
          <w:rFonts w:eastAsiaTheme="minorEastAsia"/>
          <w:color w:val="000000"/>
          <w:kern w:val="0"/>
          <w:sz w:val="24"/>
        </w:rPr>
        <w:t>/</w:t>
      </w:r>
      <w:r>
        <w:rPr>
          <w:rFonts w:hAnsiTheme="minorEastAsia" w:eastAsiaTheme="minorEastAsia"/>
          <w:color w:val="000000"/>
          <w:kern w:val="0"/>
          <w:sz w:val="24"/>
        </w:rPr>
        <w:t>年溶剂回收项目于</w:t>
      </w:r>
      <w:r>
        <w:rPr>
          <w:rFonts w:eastAsiaTheme="minorEastAsia"/>
          <w:color w:val="000000"/>
          <w:kern w:val="0"/>
          <w:sz w:val="24"/>
        </w:rPr>
        <w:t>2009</w:t>
      </w:r>
      <w:r>
        <w:rPr>
          <w:rFonts w:hAnsiTheme="minorEastAsia" w:eastAsiaTheme="minorEastAsia"/>
          <w:color w:val="000000"/>
          <w:kern w:val="0"/>
          <w:sz w:val="24"/>
        </w:rPr>
        <w:t>年原潍坊市环境保护局以潍环审字</w:t>
      </w:r>
      <w:r>
        <w:rPr>
          <w:rFonts w:eastAsiaTheme="minorEastAsia"/>
          <w:color w:val="000000"/>
          <w:kern w:val="0"/>
          <w:sz w:val="24"/>
        </w:rPr>
        <w:t>[2009]94</w:t>
      </w:r>
      <w:r>
        <w:rPr>
          <w:rFonts w:hAnsiTheme="minorEastAsia" w:eastAsiaTheme="minorEastAsia"/>
          <w:color w:val="000000"/>
          <w:kern w:val="0"/>
          <w:sz w:val="24"/>
        </w:rPr>
        <w:t>号文予以批复，</w:t>
      </w:r>
      <w:r>
        <w:rPr>
          <w:rFonts w:eastAsiaTheme="minorEastAsia"/>
          <w:color w:val="000000"/>
          <w:kern w:val="0"/>
          <w:sz w:val="24"/>
        </w:rPr>
        <w:t>2014</w:t>
      </w:r>
      <w:r>
        <w:rPr>
          <w:rFonts w:hAnsiTheme="minorEastAsia" w:eastAsiaTheme="minorEastAsia"/>
          <w:color w:val="000000"/>
          <w:kern w:val="0"/>
          <w:sz w:val="24"/>
        </w:rPr>
        <w:t>年</w:t>
      </w:r>
      <w:r>
        <w:rPr>
          <w:rFonts w:eastAsiaTheme="minorEastAsia"/>
          <w:color w:val="000000"/>
          <w:kern w:val="0"/>
          <w:sz w:val="24"/>
        </w:rPr>
        <w:t>10</w:t>
      </w:r>
      <w:r>
        <w:rPr>
          <w:rFonts w:hAnsiTheme="minorEastAsia" w:eastAsiaTheme="minorEastAsia"/>
          <w:color w:val="000000"/>
          <w:kern w:val="0"/>
          <w:sz w:val="24"/>
        </w:rPr>
        <w:t>月</w:t>
      </w:r>
      <w:r>
        <w:rPr>
          <w:rFonts w:eastAsiaTheme="minorEastAsia"/>
          <w:color w:val="000000"/>
          <w:kern w:val="0"/>
          <w:sz w:val="24"/>
        </w:rPr>
        <w:t>21</w:t>
      </w:r>
      <w:r>
        <w:rPr>
          <w:rFonts w:hAnsiTheme="minorEastAsia" w:eastAsiaTheme="minorEastAsia"/>
          <w:color w:val="000000"/>
          <w:kern w:val="0"/>
          <w:sz w:val="24"/>
        </w:rPr>
        <w:t>日，原潍坊市环境保护局以潍环评函</w:t>
      </w:r>
      <w:r>
        <w:rPr>
          <w:rFonts w:eastAsiaTheme="minorEastAsia"/>
          <w:color w:val="000000"/>
          <w:kern w:val="0"/>
          <w:sz w:val="24"/>
        </w:rPr>
        <w:t>[2014]63</w:t>
      </w:r>
      <w:r>
        <w:rPr>
          <w:rFonts w:hAnsiTheme="minorEastAsia" w:eastAsiaTheme="minorEastAsia"/>
          <w:color w:val="000000"/>
          <w:kern w:val="0"/>
          <w:sz w:val="24"/>
        </w:rPr>
        <w:t>号文对后评价进行备案；年产</w:t>
      </w:r>
      <w:r>
        <w:rPr>
          <w:rFonts w:eastAsiaTheme="minorEastAsia"/>
          <w:color w:val="000000"/>
          <w:kern w:val="0"/>
          <w:sz w:val="24"/>
        </w:rPr>
        <w:t>200</w:t>
      </w:r>
      <w:r>
        <w:rPr>
          <w:rFonts w:hAnsiTheme="minorEastAsia" w:eastAsiaTheme="minorEastAsia"/>
          <w:color w:val="000000"/>
          <w:kern w:val="0"/>
          <w:sz w:val="24"/>
        </w:rPr>
        <w:t>吨三甲基碘硅烷项目于</w:t>
      </w:r>
      <w:r>
        <w:rPr>
          <w:rFonts w:eastAsiaTheme="minorEastAsia"/>
          <w:color w:val="000000"/>
          <w:kern w:val="0"/>
          <w:sz w:val="24"/>
        </w:rPr>
        <w:t>2012</w:t>
      </w:r>
      <w:r>
        <w:rPr>
          <w:rFonts w:hAnsiTheme="minorEastAsia" w:eastAsiaTheme="minorEastAsia"/>
          <w:color w:val="000000"/>
          <w:kern w:val="0"/>
          <w:sz w:val="24"/>
        </w:rPr>
        <w:t>年</w:t>
      </w:r>
      <w:r>
        <w:rPr>
          <w:rFonts w:eastAsiaTheme="minorEastAsia"/>
          <w:color w:val="000000"/>
          <w:kern w:val="0"/>
          <w:sz w:val="24"/>
        </w:rPr>
        <w:t>3</w:t>
      </w:r>
      <w:r>
        <w:rPr>
          <w:rFonts w:hAnsiTheme="minorEastAsia" w:eastAsiaTheme="minorEastAsia"/>
          <w:color w:val="000000"/>
          <w:kern w:val="0"/>
          <w:sz w:val="24"/>
        </w:rPr>
        <w:t>月</w:t>
      </w:r>
      <w:r>
        <w:rPr>
          <w:rFonts w:eastAsiaTheme="minorEastAsia"/>
          <w:color w:val="000000"/>
          <w:kern w:val="0"/>
          <w:sz w:val="24"/>
        </w:rPr>
        <w:t>16</w:t>
      </w:r>
      <w:r>
        <w:rPr>
          <w:rFonts w:hAnsiTheme="minorEastAsia" w:eastAsiaTheme="minorEastAsia"/>
          <w:color w:val="000000"/>
          <w:kern w:val="0"/>
          <w:sz w:val="24"/>
        </w:rPr>
        <w:t>日原潍坊市环境保护局以潍环审字</w:t>
      </w:r>
      <w:r>
        <w:rPr>
          <w:rFonts w:eastAsiaTheme="minorEastAsia"/>
          <w:color w:val="000000"/>
          <w:kern w:val="0"/>
          <w:sz w:val="24"/>
        </w:rPr>
        <w:t>[2012]52</w:t>
      </w:r>
      <w:r>
        <w:rPr>
          <w:rFonts w:hAnsiTheme="minorEastAsia" w:eastAsiaTheme="minorEastAsia"/>
          <w:color w:val="000000"/>
          <w:kern w:val="0"/>
          <w:sz w:val="24"/>
        </w:rPr>
        <w:t>号文予以批复，</w:t>
      </w:r>
      <w:r>
        <w:rPr>
          <w:rFonts w:eastAsiaTheme="minorEastAsia"/>
          <w:color w:val="000000"/>
          <w:kern w:val="0"/>
          <w:sz w:val="24"/>
        </w:rPr>
        <w:t>2014</w:t>
      </w:r>
      <w:r>
        <w:rPr>
          <w:rFonts w:hAnsiTheme="minorEastAsia" w:eastAsiaTheme="minorEastAsia"/>
          <w:color w:val="000000"/>
          <w:kern w:val="0"/>
          <w:sz w:val="24"/>
        </w:rPr>
        <w:t>年</w:t>
      </w:r>
      <w:r>
        <w:rPr>
          <w:rFonts w:eastAsiaTheme="minorEastAsia"/>
          <w:color w:val="000000"/>
          <w:kern w:val="0"/>
          <w:sz w:val="24"/>
        </w:rPr>
        <w:t>12</w:t>
      </w:r>
      <w:r>
        <w:rPr>
          <w:rFonts w:hAnsiTheme="minorEastAsia" w:eastAsiaTheme="minorEastAsia"/>
          <w:color w:val="000000"/>
          <w:kern w:val="0"/>
          <w:sz w:val="24"/>
        </w:rPr>
        <w:t>月</w:t>
      </w:r>
      <w:r>
        <w:rPr>
          <w:rFonts w:eastAsiaTheme="minorEastAsia"/>
          <w:color w:val="000000"/>
          <w:kern w:val="0"/>
          <w:sz w:val="24"/>
        </w:rPr>
        <w:t>26</w:t>
      </w:r>
      <w:r>
        <w:rPr>
          <w:rFonts w:hAnsiTheme="minorEastAsia" w:eastAsiaTheme="minorEastAsia"/>
          <w:color w:val="000000"/>
          <w:kern w:val="0"/>
          <w:sz w:val="24"/>
        </w:rPr>
        <w:t>日，原潍坊市环境保护局以潍环评函</w:t>
      </w:r>
      <w:r>
        <w:rPr>
          <w:rFonts w:eastAsiaTheme="minorEastAsia"/>
          <w:color w:val="000000"/>
          <w:kern w:val="0"/>
          <w:sz w:val="24"/>
        </w:rPr>
        <w:t>[2014]80</w:t>
      </w:r>
      <w:r>
        <w:rPr>
          <w:rFonts w:hAnsiTheme="minorEastAsia" w:eastAsiaTheme="minorEastAsia"/>
          <w:color w:val="000000"/>
          <w:kern w:val="0"/>
          <w:sz w:val="24"/>
        </w:rPr>
        <w:t>号文对变更予以复函，</w:t>
      </w:r>
      <w:r>
        <w:rPr>
          <w:rFonts w:eastAsiaTheme="minorEastAsia"/>
          <w:color w:val="000000"/>
          <w:kern w:val="0"/>
          <w:sz w:val="24"/>
        </w:rPr>
        <w:t>2016</w:t>
      </w:r>
      <w:r>
        <w:rPr>
          <w:rFonts w:hAnsiTheme="minorEastAsia" w:eastAsiaTheme="minorEastAsia"/>
          <w:color w:val="000000"/>
          <w:kern w:val="0"/>
          <w:sz w:val="24"/>
        </w:rPr>
        <w:t>年</w:t>
      </w:r>
      <w:r>
        <w:rPr>
          <w:rFonts w:eastAsiaTheme="minorEastAsia"/>
          <w:color w:val="000000"/>
          <w:kern w:val="0"/>
          <w:sz w:val="24"/>
        </w:rPr>
        <w:t>2</w:t>
      </w:r>
      <w:r>
        <w:rPr>
          <w:rFonts w:hAnsiTheme="minorEastAsia" w:eastAsiaTheme="minorEastAsia"/>
          <w:color w:val="000000"/>
          <w:kern w:val="0"/>
          <w:sz w:val="24"/>
        </w:rPr>
        <w:t>月</w:t>
      </w:r>
      <w:r>
        <w:rPr>
          <w:rFonts w:eastAsiaTheme="minorEastAsia"/>
          <w:color w:val="000000"/>
          <w:kern w:val="0"/>
          <w:sz w:val="24"/>
        </w:rPr>
        <w:t>1</w:t>
      </w:r>
      <w:r>
        <w:rPr>
          <w:rFonts w:hAnsiTheme="minorEastAsia" w:eastAsiaTheme="minorEastAsia"/>
          <w:color w:val="000000"/>
          <w:kern w:val="0"/>
          <w:sz w:val="24"/>
        </w:rPr>
        <w:t>日，原寿光市环境保护局以寿环验</w:t>
      </w:r>
      <w:r>
        <w:rPr>
          <w:rFonts w:eastAsiaTheme="minorEastAsia"/>
          <w:color w:val="000000"/>
          <w:kern w:val="0"/>
          <w:sz w:val="24"/>
        </w:rPr>
        <w:t>[2016]14</w:t>
      </w:r>
      <w:r>
        <w:rPr>
          <w:rFonts w:hAnsiTheme="minorEastAsia" w:eastAsiaTheme="minorEastAsia"/>
          <w:color w:val="000000"/>
          <w:kern w:val="0"/>
          <w:sz w:val="24"/>
        </w:rPr>
        <w:t>号予以批复；</w:t>
      </w:r>
      <w:r>
        <w:rPr>
          <w:rFonts w:eastAsiaTheme="minorEastAsia"/>
          <w:color w:val="000000"/>
          <w:kern w:val="0"/>
          <w:sz w:val="24"/>
        </w:rPr>
        <w:t>2000</w:t>
      </w:r>
      <w:r>
        <w:rPr>
          <w:rFonts w:hAnsiTheme="minorEastAsia" w:eastAsiaTheme="minorEastAsia"/>
          <w:color w:val="000000"/>
          <w:kern w:val="0"/>
          <w:sz w:val="24"/>
        </w:rPr>
        <w:t>吨</w:t>
      </w:r>
      <w:r>
        <w:rPr>
          <w:rFonts w:eastAsiaTheme="minorEastAsia"/>
          <w:color w:val="000000"/>
          <w:kern w:val="0"/>
          <w:sz w:val="24"/>
        </w:rPr>
        <w:t>/</w:t>
      </w:r>
      <w:r>
        <w:rPr>
          <w:rFonts w:hAnsiTheme="minorEastAsia" w:eastAsiaTheme="minorEastAsia"/>
          <w:color w:val="000000"/>
          <w:kern w:val="0"/>
          <w:sz w:val="24"/>
        </w:rPr>
        <w:t>年无机碘化物、</w:t>
      </w:r>
      <w:r>
        <w:rPr>
          <w:rFonts w:eastAsiaTheme="minorEastAsia"/>
          <w:color w:val="000000"/>
          <w:kern w:val="0"/>
          <w:sz w:val="24"/>
        </w:rPr>
        <w:t>20</w:t>
      </w:r>
      <w:r>
        <w:rPr>
          <w:rFonts w:hAnsiTheme="minorEastAsia" w:eastAsiaTheme="minorEastAsia"/>
          <w:color w:val="000000"/>
          <w:kern w:val="0"/>
          <w:sz w:val="24"/>
        </w:rPr>
        <w:t>吨</w:t>
      </w:r>
      <w:r>
        <w:rPr>
          <w:rFonts w:eastAsiaTheme="minorEastAsia"/>
          <w:color w:val="000000"/>
          <w:kern w:val="0"/>
          <w:sz w:val="24"/>
        </w:rPr>
        <w:t>/</w:t>
      </w:r>
      <w:r>
        <w:rPr>
          <w:rFonts w:hAnsiTheme="minorEastAsia" w:eastAsiaTheme="minorEastAsia"/>
          <w:color w:val="000000"/>
          <w:kern w:val="0"/>
          <w:sz w:val="24"/>
        </w:rPr>
        <w:t>年新材料贵金属催化剂、</w:t>
      </w:r>
      <w:r>
        <w:rPr>
          <w:rFonts w:eastAsiaTheme="minorEastAsia"/>
          <w:color w:val="000000"/>
          <w:kern w:val="0"/>
          <w:sz w:val="24"/>
        </w:rPr>
        <w:t>20000</w:t>
      </w:r>
      <w:r>
        <w:rPr>
          <w:rFonts w:hAnsiTheme="minorEastAsia" w:eastAsiaTheme="minorEastAsia"/>
          <w:color w:val="000000"/>
          <w:kern w:val="0"/>
          <w:sz w:val="24"/>
        </w:rPr>
        <w:t>吨</w:t>
      </w:r>
      <w:r>
        <w:rPr>
          <w:rFonts w:eastAsiaTheme="minorEastAsia"/>
          <w:color w:val="000000"/>
          <w:kern w:val="0"/>
          <w:sz w:val="24"/>
        </w:rPr>
        <w:t>/</w:t>
      </w:r>
      <w:r>
        <w:rPr>
          <w:rFonts w:hAnsiTheme="minorEastAsia" w:eastAsiaTheme="minorEastAsia"/>
          <w:color w:val="000000"/>
          <w:kern w:val="0"/>
          <w:sz w:val="24"/>
        </w:rPr>
        <w:t>年溶剂回收资源综合利用项目于</w:t>
      </w:r>
      <w:r>
        <w:rPr>
          <w:rFonts w:eastAsiaTheme="minorEastAsia"/>
          <w:color w:val="000000"/>
          <w:kern w:val="0"/>
          <w:sz w:val="24"/>
        </w:rPr>
        <w:t>2017</w:t>
      </w:r>
      <w:r>
        <w:rPr>
          <w:rFonts w:hAnsiTheme="minorEastAsia" w:eastAsiaTheme="minorEastAsia"/>
          <w:color w:val="000000"/>
          <w:kern w:val="0"/>
          <w:sz w:val="24"/>
        </w:rPr>
        <w:t>年</w:t>
      </w:r>
      <w:r>
        <w:rPr>
          <w:rFonts w:eastAsiaTheme="minorEastAsia"/>
          <w:color w:val="000000"/>
          <w:kern w:val="0"/>
          <w:sz w:val="24"/>
        </w:rPr>
        <w:t>6</w:t>
      </w:r>
      <w:r>
        <w:rPr>
          <w:rFonts w:hAnsiTheme="minorEastAsia" w:eastAsiaTheme="minorEastAsia"/>
          <w:color w:val="000000"/>
          <w:kern w:val="0"/>
          <w:sz w:val="24"/>
        </w:rPr>
        <w:t>月</w:t>
      </w:r>
      <w:r>
        <w:rPr>
          <w:rFonts w:eastAsiaTheme="minorEastAsia"/>
          <w:color w:val="000000"/>
          <w:kern w:val="0"/>
          <w:sz w:val="24"/>
        </w:rPr>
        <w:t>22</w:t>
      </w:r>
      <w:r>
        <w:rPr>
          <w:rFonts w:hAnsiTheme="minorEastAsia" w:eastAsiaTheme="minorEastAsia"/>
          <w:color w:val="000000"/>
          <w:kern w:val="0"/>
          <w:sz w:val="24"/>
        </w:rPr>
        <w:t>日原寿光市环保局以寿环审字</w:t>
      </w:r>
      <w:r>
        <w:rPr>
          <w:rFonts w:eastAsiaTheme="minorEastAsia"/>
          <w:color w:val="000000"/>
          <w:kern w:val="0"/>
          <w:sz w:val="24"/>
        </w:rPr>
        <w:t>[2017]13</w:t>
      </w:r>
      <w:r>
        <w:rPr>
          <w:rFonts w:hAnsiTheme="minorEastAsia" w:eastAsiaTheme="minorEastAsia"/>
          <w:color w:val="000000"/>
          <w:kern w:val="0"/>
          <w:sz w:val="24"/>
        </w:rPr>
        <w:t>号文予以批复，</w:t>
      </w:r>
      <w:r>
        <w:rPr>
          <w:rFonts w:eastAsiaTheme="minorEastAsia"/>
          <w:color w:val="000000"/>
          <w:kern w:val="0"/>
          <w:sz w:val="24"/>
        </w:rPr>
        <w:t>2018</w:t>
      </w:r>
      <w:r>
        <w:rPr>
          <w:rFonts w:hAnsiTheme="minorEastAsia" w:eastAsiaTheme="minorEastAsia"/>
          <w:color w:val="000000"/>
          <w:kern w:val="0"/>
          <w:sz w:val="24"/>
        </w:rPr>
        <w:t>年</w:t>
      </w:r>
      <w:r>
        <w:rPr>
          <w:rFonts w:eastAsiaTheme="minorEastAsia"/>
          <w:color w:val="000000"/>
          <w:kern w:val="0"/>
          <w:sz w:val="24"/>
        </w:rPr>
        <w:t>8</w:t>
      </w:r>
      <w:r>
        <w:rPr>
          <w:rFonts w:hAnsiTheme="minorEastAsia" w:eastAsiaTheme="minorEastAsia"/>
          <w:color w:val="000000"/>
          <w:kern w:val="0"/>
          <w:sz w:val="24"/>
        </w:rPr>
        <w:t>月</w:t>
      </w:r>
      <w:r>
        <w:rPr>
          <w:rFonts w:eastAsiaTheme="minorEastAsia"/>
          <w:color w:val="000000"/>
          <w:kern w:val="0"/>
          <w:sz w:val="24"/>
        </w:rPr>
        <w:t>24</w:t>
      </w:r>
      <w:r>
        <w:rPr>
          <w:rFonts w:hAnsiTheme="minorEastAsia" w:eastAsiaTheme="minorEastAsia"/>
          <w:color w:val="000000"/>
          <w:kern w:val="0"/>
          <w:sz w:val="24"/>
        </w:rPr>
        <w:t>日验收完成。</w:t>
      </w:r>
    </w:p>
    <w:p>
      <w:pPr>
        <w:pStyle w:val="13"/>
        <w:spacing w:line="440" w:lineRule="exact"/>
        <w:ind w:firstLine="482"/>
        <w:rPr>
          <w:rFonts w:ascii="Times New Roman" w:hAnsi="Times New Roman" w:eastAsiaTheme="minorEastAsia"/>
          <w:b/>
          <w:kern w:val="0"/>
          <w:sz w:val="24"/>
        </w:rPr>
      </w:pPr>
      <w:r>
        <w:rPr>
          <w:rFonts w:ascii="Times New Roman" w:hAnsi="Times New Roman" w:eastAsiaTheme="minorEastAsia"/>
          <w:b/>
          <w:sz w:val="24"/>
          <w:lang w:val="en-US" w:eastAsia="zh-CN"/>
        </w:rPr>
        <w:t>3</w:t>
      </w:r>
      <w:r>
        <w:rPr>
          <w:rFonts w:ascii="Times New Roman" w:hAnsiTheme="minorEastAsia" w:eastAsiaTheme="minorEastAsia"/>
          <w:b/>
          <w:sz w:val="24"/>
          <w:lang w:val="en-US" w:eastAsia="zh-CN"/>
        </w:rPr>
        <w:t>、验收</w:t>
      </w:r>
      <w:r>
        <w:rPr>
          <w:rFonts w:ascii="Times New Roman" w:hAnsiTheme="minorEastAsia" w:eastAsiaTheme="minorEastAsia"/>
          <w:b/>
          <w:kern w:val="0"/>
          <w:sz w:val="24"/>
        </w:rPr>
        <w:t>项目环保审批情况</w:t>
      </w:r>
    </w:p>
    <w:p>
      <w:pPr>
        <w:pStyle w:val="13"/>
        <w:spacing w:line="440" w:lineRule="exact"/>
        <w:ind w:firstLineChars="0"/>
        <w:rPr>
          <w:rFonts w:ascii="Times New Roman" w:hAnsi="Times New Roman" w:eastAsiaTheme="minorEastAsia"/>
          <w:color w:val="auto"/>
          <w:sz w:val="24"/>
        </w:rPr>
      </w:pPr>
      <w:r>
        <w:rPr>
          <w:rFonts w:ascii="Times New Roman" w:hAnsi="Times New Roman" w:eastAsiaTheme="minorEastAsia"/>
          <w:color w:val="auto"/>
          <w:sz w:val="24"/>
        </w:rPr>
        <w:t>2020</w:t>
      </w:r>
      <w:r>
        <w:rPr>
          <w:rFonts w:ascii="Times New Roman" w:hAnsiTheme="minorEastAsia" w:eastAsiaTheme="minorEastAsia"/>
          <w:color w:val="auto"/>
          <w:sz w:val="24"/>
        </w:rPr>
        <w:t>年</w:t>
      </w:r>
      <w:r>
        <w:rPr>
          <w:rFonts w:ascii="Times New Roman" w:hAnsi="Times New Roman" w:eastAsiaTheme="minorEastAsia"/>
          <w:color w:val="auto"/>
          <w:sz w:val="24"/>
        </w:rPr>
        <w:t>3</w:t>
      </w:r>
      <w:r>
        <w:rPr>
          <w:rFonts w:ascii="Times New Roman" w:hAnsiTheme="minorEastAsia" w:eastAsiaTheme="minorEastAsia"/>
          <w:color w:val="auto"/>
          <w:sz w:val="24"/>
        </w:rPr>
        <w:t>月，山东省环境保护科学研究设计院有限公司编制完成了《山东博苑医药化学股份有限公司</w:t>
      </w:r>
      <w:r>
        <w:rPr>
          <w:rFonts w:ascii="Times New Roman" w:hAnsi="Times New Roman" w:eastAsiaTheme="minorEastAsia"/>
          <w:color w:val="auto"/>
          <w:sz w:val="24"/>
        </w:rPr>
        <w:t>4</w:t>
      </w:r>
      <w:r>
        <w:rPr>
          <w:rFonts w:ascii="Times New Roman" w:hAnsiTheme="minorEastAsia" w:eastAsiaTheme="minorEastAsia"/>
          <w:color w:val="auto"/>
          <w:sz w:val="24"/>
        </w:rPr>
        <w:t>万吨</w:t>
      </w:r>
      <w:r>
        <w:rPr>
          <w:rFonts w:ascii="Times New Roman" w:hAnsi="Times New Roman" w:eastAsiaTheme="minorEastAsia"/>
          <w:color w:val="auto"/>
          <w:sz w:val="24"/>
        </w:rPr>
        <w:t>/</w:t>
      </w:r>
      <w:r>
        <w:rPr>
          <w:rFonts w:ascii="Times New Roman" w:hAnsiTheme="minorEastAsia" w:eastAsiaTheme="minorEastAsia"/>
          <w:color w:val="auto"/>
          <w:sz w:val="24"/>
        </w:rPr>
        <w:t>年危险废弃物处置及综合利用项目环境影响报告书》，</w:t>
      </w:r>
      <w:r>
        <w:rPr>
          <w:rFonts w:ascii="Times New Roman" w:hAnsi="Times New Roman" w:eastAsiaTheme="minorEastAsia"/>
          <w:color w:val="auto"/>
          <w:sz w:val="24"/>
        </w:rPr>
        <w:t>2020</w:t>
      </w:r>
      <w:r>
        <w:rPr>
          <w:rFonts w:ascii="Times New Roman" w:hAnsiTheme="minorEastAsia" w:eastAsiaTheme="minorEastAsia"/>
          <w:color w:val="auto"/>
          <w:sz w:val="24"/>
        </w:rPr>
        <w:t>年</w:t>
      </w:r>
      <w:r>
        <w:rPr>
          <w:rFonts w:ascii="Times New Roman" w:hAnsi="Times New Roman" w:eastAsiaTheme="minorEastAsia"/>
          <w:color w:val="auto"/>
          <w:sz w:val="24"/>
        </w:rPr>
        <w:t>3</w:t>
      </w:r>
      <w:r>
        <w:rPr>
          <w:rFonts w:ascii="Times New Roman" w:hAnsiTheme="minorEastAsia" w:eastAsiaTheme="minorEastAsia"/>
          <w:color w:val="auto"/>
          <w:sz w:val="24"/>
        </w:rPr>
        <w:t>月</w:t>
      </w:r>
      <w:r>
        <w:rPr>
          <w:rFonts w:ascii="Times New Roman" w:hAnsi="Times New Roman" w:eastAsiaTheme="minorEastAsia"/>
          <w:color w:val="auto"/>
          <w:sz w:val="24"/>
        </w:rPr>
        <w:t>23</w:t>
      </w:r>
      <w:r>
        <w:rPr>
          <w:rFonts w:ascii="Times New Roman" w:hAnsiTheme="minorEastAsia" w:eastAsiaTheme="minorEastAsia"/>
          <w:color w:val="auto"/>
          <w:sz w:val="24"/>
        </w:rPr>
        <w:t>日潍坊市生态环境局以潍环审字</w:t>
      </w:r>
      <w:r>
        <w:rPr>
          <w:rFonts w:ascii="Times New Roman" w:hAnsi="Times New Roman" w:eastAsiaTheme="minorEastAsia"/>
          <w:color w:val="auto"/>
          <w:sz w:val="24"/>
        </w:rPr>
        <w:t>[2020]5</w:t>
      </w:r>
      <w:r>
        <w:rPr>
          <w:rFonts w:ascii="Times New Roman" w:hAnsiTheme="minorEastAsia" w:eastAsiaTheme="minorEastAsia"/>
          <w:color w:val="auto"/>
          <w:sz w:val="24"/>
        </w:rPr>
        <w:t>号对本项目环境影响报告书进行了批复。</w:t>
      </w:r>
    </w:p>
    <w:p>
      <w:pPr>
        <w:autoSpaceDE w:val="0"/>
        <w:autoSpaceDN w:val="0"/>
        <w:adjustRightInd w:val="0"/>
        <w:spacing w:line="440" w:lineRule="exact"/>
        <w:ind w:firstLine="487" w:firstLineChars="202"/>
        <w:jc w:val="left"/>
        <w:outlineLvl w:val="0"/>
        <w:rPr>
          <w:rFonts w:eastAsiaTheme="minorEastAsia"/>
          <w:b/>
          <w:kern w:val="0"/>
          <w:sz w:val="24"/>
        </w:rPr>
      </w:pPr>
      <w:r>
        <w:rPr>
          <w:rFonts w:eastAsiaTheme="minorEastAsia"/>
          <w:b/>
          <w:kern w:val="0"/>
          <w:sz w:val="24"/>
        </w:rPr>
        <w:t>4</w:t>
      </w:r>
      <w:r>
        <w:rPr>
          <w:rFonts w:hAnsiTheme="minorEastAsia" w:eastAsiaTheme="minorEastAsia"/>
          <w:b/>
          <w:kern w:val="0"/>
          <w:sz w:val="24"/>
        </w:rPr>
        <w:t>、验收项目建设过程、建设内容</w:t>
      </w:r>
    </w:p>
    <w:p>
      <w:pPr>
        <w:pStyle w:val="13"/>
        <w:ind w:firstLineChars="0"/>
        <w:rPr>
          <w:rFonts w:ascii="Times New Roman" w:hAnsi="Times New Roman" w:eastAsiaTheme="minorEastAsia"/>
          <w:b/>
          <w:color w:val="auto"/>
          <w:sz w:val="24"/>
          <w:lang w:eastAsia="zh-CN"/>
        </w:rPr>
      </w:pPr>
      <w:r>
        <w:rPr>
          <w:rFonts w:ascii="Times New Roman" w:hAnsiTheme="minorEastAsia" w:eastAsiaTheme="minorEastAsia"/>
          <w:color w:val="auto"/>
          <w:sz w:val="24"/>
        </w:rPr>
        <w:t>项目于</w:t>
      </w:r>
      <w:r>
        <w:rPr>
          <w:rFonts w:ascii="Times New Roman" w:hAnsi="Times New Roman" w:eastAsiaTheme="minorEastAsia"/>
          <w:color w:val="auto"/>
          <w:sz w:val="24"/>
        </w:rPr>
        <w:t>20</w:t>
      </w:r>
      <w:r>
        <w:rPr>
          <w:rFonts w:ascii="Times New Roman" w:hAnsi="Times New Roman" w:eastAsiaTheme="minorEastAsia"/>
          <w:color w:val="auto"/>
          <w:sz w:val="24"/>
          <w:lang w:eastAsia="zh-CN"/>
        </w:rPr>
        <w:t>20</w:t>
      </w:r>
      <w:r>
        <w:rPr>
          <w:rFonts w:ascii="Times New Roman" w:hAnsiTheme="minorEastAsia" w:eastAsiaTheme="minorEastAsia"/>
          <w:color w:val="auto"/>
          <w:sz w:val="24"/>
        </w:rPr>
        <w:t>年</w:t>
      </w:r>
      <w:r>
        <w:rPr>
          <w:rFonts w:ascii="Times New Roman" w:hAnsi="Times New Roman" w:eastAsiaTheme="minorEastAsia"/>
          <w:color w:val="auto"/>
          <w:sz w:val="24"/>
        </w:rPr>
        <w:t>5</w:t>
      </w:r>
      <w:r>
        <w:rPr>
          <w:rFonts w:ascii="Times New Roman" w:hAnsiTheme="minorEastAsia" w:eastAsiaTheme="minorEastAsia"/>
          <w:color w:val="auto"/>
          <w:sz w:val="24"/>
        </w:rPr>
        <w:t>月开工建设，</w:t>
      </w:r>
      <w:r>
        <w:rPr>
          <w:rFonts w:ascii="Times New Roman" w:hAnsi="Times New Roman" w:eastAsiaTheme="minorEastAsia"/>
          <w:color w:val="auto"/>
          <w:sz w:val="24"/>
        </w:rPr>
        <w:t>20</w:t>
      </w:r>
      <w:r>
        <w:rPr>
          <w:rFonts w:ascii="Times New Roman" w:hAnsi="Times New Roman" w:eastAsiaTheme="minorEastAsia"/>
          <w:color w:val="auto"/>
          <w:sz w:val="24"/>
          <w:lang w:val="en-US" w:eastAsia="zh-CN"/>
        </w:rPr>
        <w:t>20</w:t>
      </w:r>
      <w:r>
        <w:rPr>
          <w:rFonts w:ascii="Times New Roman" w:hAnsiTheme="minorEastAsia" w:eastAsiaTheme="minorEastAsia"/>
          <w:color w:val="auto"/>
          <w:sz w:val="24"/>
        </w:rPr>
        <w:t>年</w:t>
      </w:r>
      <w:r>
        <w:rPr>
          <w:rFonts w:ascii="Times New Roman" w:hAnsi="Times New Roman" w:eastAsiaTheme="minorEastAsia"/>
          <w:color w:val="auto"/>
          <w:sz w:val="24"/>
          <w:lang w:val="en-US" w:eastAsia="zh-CN"/>
        </w:rPr>
        <w:t>11</w:t>
      </w:r>
      <w:r>
        <w:rPr>
          <w:rFonts w:ascii="Times New Roman" w:hAnsiTheme="minorEastAsia" w:eastAsiaTheme="minorEastAsia"/>
          <w:color w:val="auto"/>
          <w:sz w:val="24"/>
        </w:rPr>
        <w:t>月投产运行。</w:t>
      </w:r>
    </w:p>
    <w:p>
      <w:pPr>
        <w:pStyle w:val="3"/>
        <w:adjustRightInd/>
        <w:ind w:firstLine="480"/>
        <w:contextualSpacing/>
        <w:jc w:val="both"/>
      </w:pPr>
      <w:r>
        <w:rPr>
          <w:rFonts w:hAnsiTheme="minorEastAsia" w:eastAsiaTheme="minorEastAsia"/>
        </w:rPr>
        <w:t>项目主要包括</w:t>
      </w:r>
      <w:r>
        <w:t>新建1条80t/d废液焚烧处理线、2条30t/d浸没式焚烧炉处理线、2条10t/d回转窑处理线，1套4t/d的AB炉处理线，贵金属处理车间（主要是碘化铑、废铂、废银、废铱、废钌，废钯处理线）及溴化钠处理线，经处理后生产碘化铑（2t/a）、铂（5t/a）、银（100t/a）、铱（2t/a）、钌（5t/a）、钯（5t/a）、溴化钠（3000t/a）等产品。</w:t>
      </w:r>
    </w:p>
    <w:p>
      <w:pPr>
        <w:pStyle w:val="3"/>
        <w:adjustRightInd/>
        <w:ind w:firstLine="480"/>
        <w:contextualSpacing/>
        <w:jc w:val="both"/>
      </w:pPr>
      <w:r>
        <w:t>废液焚烧炉一台，年处置规模2.5万吨(自产)；浸没式焚烧炉两台，年处置规模1.7万吨（外购含溴、含碘和含铑的危废）；回转窑焚烧炉两台，年处置规模6210吨（6000吨外购，210吨自产）；AB焚烧炉一套，年处置规模1300吨（全部外购）。碘化铑处理线（以铑粉投料量计算）年投料量为0.425吨，年产碘化铑2吨。废铂处理线年处理规模2000吨，年产铂粉5吨。废银处理线年处理规模200吨，年产银100吨。废铱处理线年处理规模800吨，年产铱粉2吨。废钌处理线年处理规模2000吨，年产钌粉5吨。废钯处理线年处理规模200吨，年产钯粉5吨。溴化钠外购26000吨，其中16500进入废液焚烧炉，10000吨进入溴化钠生产线，年产溴化钠3000吨，碘化物生产线年处理能力6000吨，年产高浓度碘水2340.8吨。除主体工程外，项目还配套建设危废暂存库、化验中心及环保工程等，并依托现有污水</w:t>
      </w:r>
      <w:r>
        <w:rPr>
          <w:color w:val="000000"/>
        </w:rPr>
        <w:t>处理站、事故水池、循环冷却系统、除盐水系统等。</w:t>
      </w:r>
    </w:p>
    <w:p>
      <w:pPr>
        <w:pStyle w:val="13"/>
        <w:ind w:firstLineChars="0"/>
        <w:rPr>
          <w:rFonts w:ascii="Times New Roman" w:hAnsi="Times New Roman" w:eastAsiaTheme="minorEastAsia"/>
          <w:sz w:val="24"/>
          <w:lang w:eastAsia="zh-CN"/>
        </w:rPr>
      </w:pPr>
      <w:r>
        <w:rPr>
          <w:rFonts w:ascii="Times New Roman"/>
          <w:bCs/>
          <w:sz w:val="24"/>
          <w:lang w:eastAsia="zh-CN"/>
        </w:rPr>
        <w:t>能够处理的危废</w:t>
      </w:r>
      <w:r>
        <w:rPr>
          <w:rFonts w:ascii="Times New Roman"/>
          <w:bCs/>
          <w:sz w:val="24"/>
        </w:rPr>
        <w:t>类别</w:t>
      </w:r>
      <w:r>
        <w:rPr>
          <w:rFonts w:ascii="Times New Roman"/>
          <w:bCs/>
          <w:sz w:val="24"/>
          <w:lang w:eastAsia="zh-CN"/>
        </w:rPr>
        <w:t>包括：</w:t>
      </w:r>
      <w:r>
        <w:rPr>
          <w:rFonts w:ascii="Times New Roman" w:hAnsi="Times New Roman"/>
          <w:bCs/>
          <w:sz w:val="24"/>
        </w:rPr>
        <w:t>HW02</w:t>
      </w:r>
      <w:r>
        <w:rPr>
          <w:rFonts w:ascii="Times New Roman"/>
          <w:bCs/>
          <w:sz w:val="24"/>
        </w:rPr>
        <w:t>、</w:t>
      </w:r>
      <w:r>
        <w:rPr>
          <w:rFonts w:ascii="Times New Roman" w:hAnsi="Times New Roman"/>
          <w:bCs/>
          <w:sz w:val="24"/>
        </w:rPr>
        <w:t>HW04</w:t>
      </w:r>
      <w:r>
        <w:rPr>
          <w:rFonts w:ascii="Times New Roman"/>
          <w:bCs/>
          <w:sz w:val="24"/>
        </w:rPr>
        <w:t>、</w:t>
      </w:r>
      <w:r>
        <w:rPr>
          <w:rFonts w:ascii="Times New Roman" w:hAnsi="Times New Roman"/>
          <w:bCs/>
          <w:sz w:val="24"/>
        </w:rPr>
        <w:t>HW11</w:t>
      </w:r>
      <w:r>
        <w:rPr>
          <w:rFonts w:ascii="Times New Roman"/>
          <w:bCs/>
          <w:sz w:val="24"/>
        </w:rPr>
        <w:t>、</w:t>
      </w:r>
      <w:r>
        <w:rPr>
          <w:rFonts w:ascii="Times New Roman" w:hAnsi="Times New Roman"/>
          <w:bCs/>
          <w:sz w:val="24"/>
        </w:rPr>
        <w:t>HW13</w:t>
      </w:r>
      <w:r>
        <w:rPr>
          <w:rFonts w:ascii="Times New Roman"/>
          <w:bCs/>
          <w:sz w:val="24"/>
        </w:rPr>
        <w:t>、</w:t>
      </w:r>
      <w:r>
        <w:rPr>
          <w:rFonts w:ascii="Times New Roman" w:hAnsi="Times New Roman"/>
          <w:bCs/>
          <w:sz w:val="24"/>
        </w:rPr>
        <w:t>HW17</w:t>
      </w:r>
      <w:r>
        <w:rPr>
          <w:rFonts w:ascii="Times New Roman"/>
          <w:bCs/>
          <w:sz w:val="24"/>
        </w:rPr>
        <w:t>、</w:t>
      </w:r>
      <w:r>
        <w:rPr>
          <w:rFonts w:ascii="Times New Roman" w:hAnsi="Times New Roman"/>
          <w:bCs/>
          <w:sz w:val="24"/>
        </w:rPr>
        <w:t>HW18</w:t>
      </w:r>
      <w:r>
        <w:rPr>
          <w:rFonts w:ascii="Times New Roman"/>
          <w:bCs/>
          <w:sz w:val="24"/>
        </w:rPr>
        <w:t>、</w:t>
      </w:r>
      <w:r>
        <w:rPr>
          <w:rFonts w:ascii="Times New Roman" w:hAnsi="Times New Roman"/>
          <w:bCs/>
          <w:sz w:val="24"/>
        </w:rPr>
        <w:t>HW39</w:t>
      </w:r>
      <w:r>
        <w:rPr>
          <w:rFonts w:ascii="Times New Roman"/>
          <w:bCs/>
          <w:sz w:val="24"/>
        </w:rPr>
        <w:t>、</w:t>
      </w:r>
      <w:r>
        <w:rPr>
          <w:rFonts w:ascii="Times New Roman" w:hAnsi="Times New Roman"/>
          <w:bCs/>
          <w:sz w:val="24"/>
        </w:rPr>
        <w:t>HW45</w:t>
      </w:r>
      <w:r>
        <w:rPr>
          <w:rFonts w:ascii="Times New Roman"/>
          <w:bCs/>
          <w:sz w:val="24"/>
        </w:rPr>
        <w:t>、</w:t>
      </w:r>
      <w:r>
        <w:rPr>
          <w:rFonts w:ascii="Times New Roman" w:hAnsi="Times New Roman"/>
          <w:bCs/>
          <w:sz w:val="24"/>
        </w:rPr>
        <w:t>HW49</w:t>
      </w:r>
      <w:r>
        <w:rPr>
          <w:rFonts w:ascii="Times New Roman"/>
          <w:bCs/>
          <w:sz w:val="24"/>
        </w:rPr>
        <w:t>、</w:t>
      </w:r>
      <w:r>
        <w:rPr>
          <w:rFonts w:ascii="Times New Roman" w:hAnsi="Times New Roman"/>
          <w:bCs/>
          <w:sz w:val="24"/>
        </w:rPr>
        <w:t>HW50</w:t>
      </w:r>
    </w:p>
    <w:p>
      <w:pPr>
        <w:autoSpaceDE w:val="0"/>
        <w:autoSpaceDN w:val="0"/>
        <w:adjustRightInd w:val="0"/>
        <w:spacing w:line="440" w:lineRule="exact"/>
        <w:ind w:firstLine="482" w:firstLineChars="200"/>
        <w:jc w:val="left"/>
        <w:outlineLvl w:val="0"/>
        <w:rPr>
          <w:rFonts w:eastAsiaTheme="minorEastAsia"/>
          <w:b/>
          <w:kern w:val="0"/>
          <w:sz w:val="24"/>
        </w:rPr>
      </w:pPr>
      <w:r>
        <w:rPr>
          <w:rFonts w:eastAsiaTheme="minorEastAsia"/>
          <w:b/>
          <w:kern w:val="0"/>
          <w:sz w:val="24"/>
        </w:rPr>
        <w:t>5</w:t>
      </w:r>
      <w:r>
        <w:rPr>
          <w:rFonts w:hAnsiTheme="minorEastAsia" w:eastAsiaTheme="minorEastAsia"/>
          <w:b/>
          <w:kern w:val="0"/>
          <w:sz w:val="24"/>
        </w:rPr>
        <w:t>、验收项目投资情况</w:t>
      </w:r>
    </w:p>
    <w:p>
      <w:pPr>
        <w:pStyle w:val="3"/>
        <w:adjustRightInd/>
        <w:ind w:firstLine="480"/>
        <w:contextualSpacing/>
        <w:jc w:val="both"/>
        <w:rPr>
          <w:rFonts w:eastAsiaTheme="minorEastAsia"/>
          <w:color w:val="000000"/>
        </w:rPr>
      </w:pPr>
      <w:r>
        <w:rPr>
          <w:rFonts w:hAnsiTheme="minorEastAsia" w:eastAsiaTheme="minorEastAsia"/>
          <w:color w:val="000000"/>
        </w:rPr>
        <w:t>工程实际</w:t>
      </w:r>
      <w:r>
        <w:t>建设投资10065万元，其中环保投资约为 2995万元，占总投资29.8%。</w:t>
      </w:r>
    </w:p>
    <w:p>
      <w:pPr>
        <w:spacing w:line="440" w:lineRule="exact"/>
        <w:ind w:firstLine="482" w:firstLineChars="200"/>
        <w:rPr>
          <w:rFonts w:eastAsiaTheme="minorEastAsia"/>
          <w:b/>
          <w:color w:val="000000"/>
          <w:kern w:val="0"/>
          <w:sz w:val="24"/>
        </w:rPr>
      </w:pPr>
      <w:r>
        <w:rPr>
          <w:rFonts w:eastAsiaTheme="minorEastAsia"/>
          <w:b/>
          <w:color w:val="000000"/>
          <w:kern w:val="0"/>
          <w:sz w:val="24"/>
        </w:rPr>
        <w:t>6</w:t>
      </w:r>
      <w:r>
        <w:rPr>
          <w:rFonts w:hAnsiTheme="minorEastAsia" w:eastAsiaTheme="minorEastAsia"/>
          <w:b/>
          <w:color w:val="000000"/>
          <w:kern w:val="0"/>
          <w:sz w:val="24"/>
        </w:rPr>
        <w:t>、</w:t>
      </w:r>
      <w:r>
        <w:rPr>
          <w:rFonts w:hAnsiTheme="minorEastAsia" w:eastAsiaTheme="minorEastAsia"/>
          <w:b/>
          <w:kern w:val="0"/>
          <w:sz w:val="24"/>
        </w:rPr>
        <w:t>验收项目</w:t>
      </w:r>
      <w:r>
        <w:rPr>
          <w:rFonts w:hAnsiTheme="minorEastAsia" w:eastAsiaTheme="minorEastAsia"/>
          <w:b/>
          <w:color w:val="000000"/>
          <w:kern w:val="0"/>
          <w:sz w:val="24"/>
        </w:rPr>
        <w:t>验收范围</w:t>
      </w:r>
    </w:p>
    <w:p>
      <w:pPr>
        <w:autoSpaceDE w:val="0"/>
        <w:autoSpaceDN w:val="0"/>
        <w:adjustRightInd w:val="0"/>
        <w:spacing w:line="440" w:lineRule="exact"/>
        <w:ind w:firstLine="480" w:firstLineChars="200"/>
        <w:jc w:val="left"/>
        <w:rPr>
          <w:rFonts w:eastAsiaTheme="minorEastAsia"/>
          <w:color w:val="000000"/>
          <w:kern w:val="0"/>
          <w:sz w:val="24"/>
        </w:rPr>
      </w:pPr>
      <w:r>
        <w:rPr>
          <w:rFonts w:hAnsiTheme="minorEastAsia" w:eastAsiaTheme="minorEastAsia"/>
          <w:color w:val="000000"/>
          <w:kern w:val="0"/>
          <w:sz w:val="24"/>
        </w:rPr>
        <w:t>本次验收范围仅限</w:t>
      </w:r>
      <w:r>
        <w:rPr>
          <w:rFonts w:eastAsiaTheme="minorEastAsia"/>
          <w:color w:val="000000"/>
          <w:kern w:val="0"/>
          <w:sz w:val="24"/>
        </w:rPr>
        <w:t>4</w:t>
      </w:r>
      <w:r>
        <w:rPr>
          <w:rFonts w:hAnsiTheme="minorEastAsia" w:eastAsiaTheme="minorEastAsia"/>
          <w:color w:val="000000"/>
          <w:kern w:val="0"/>
          <w:sz w:val="24"/>
        </w:rPr>
        <w:t>万吨</w:t>
      </w:r>
      <w:r>
        <w:rPr>
          <w:rFonts w:eastAsiaTheme="minorEastAsia"/>
          <w:color w:val="000000"/>
          <w:kern w:val="0"/>
          <w:sz w:val="24"/>
        </w:rPr>
        <w:t>/</w:t>
      </w:r>
      <w:r>
        <w:rPr>
          <w:rFonts w:hAnsiTheme="minorEastAsia" w:eastAsiaTheme="minorEastAsia"/>
          <w:color w:val="000000"/>
          <w:kern w:val="0"/>
          <w:sz w:val="24"/>
        </w:rPr>
        <w:t>年危险废弃物处置及综合利用项目</w:t>
      </w:r>
      <w:r>
        <w:rPr>
          <w:rFonts w:hAnsiTheme="minorEastAsia" w:eastAsiaTheme="minorEastAsia"/>
          <w:color w:val="000000"/>
          <w:sz w:val="24"/>
        </w:rPr>
        <w:t>及</w:t>
      </w:r>
      <w:r>
        <w:rPr>
          <w:rFonts w:hAnsiTheme="minorEastAsia" w:eastAsiaTheme="minorEastAsia"/>
          <w:color w:val="000000"/>
          <w:kern w:val="0"/>
          <w:sz w:val="24"/>
        </w:rPr>
        <w:t>其配套设施的建设内容。</w:t>
      </w:r>
    </w:p>
    <w:p>
      <w:pPr>
        <w:pStyle w:val="13"/>
        <w:spacing w:line="440" w:lineRule="exact"/>
        <w:ind w:firstLine="482"/>
        <w:rPr>
          <w:rFonts w:ascii="Times New Roman" w:hAnsi="Times New Roman" w:eastAsiaTheme="minorEastAsia"/>
          <w:b/>
          <w:sz w:val="24"/>
          <w:lang w:eastAsia="zh-CN"/>
        </w:rPr>
      </w:pPr>
      <w:r>
        <w:rPr>
          <w:rFonts w:ascii="Times New Roman" w:hAnsi="Times New Roman" w:eastAsiaTheme="minorEastAsia"/>
          <w:b/>
          <w:sz w:val="24"/>
          <w:lang w:val="en-US" w:eastAsia="zh-CN"/>
        </w:rPr>
        <w:t>7</w:t>
      </w:r>
      <w:r>
        <w:rPr>
          <w:rFonts w:ascii="Times New Roman" w:hAnsiTheme="minorEastAsia" w:eastAsiaTheme="minorEastAsia"/>
          <w:b/>
          <w:sz w:val="24"/>
          <w:lang w:eastAsia="zh-CN"/>
        </w:rPr>
        <w:t>、</w:t>
      </w:r>
      <w:r>
        <w:rPr>
          <w:rFonts w:ascii="Times New Roman" w:hAnsiTheme="minorEastAsia" w:eastAsiaTheme="minorEastAsia"/>
          <w:b/>
          <w:kern w:val="0"/>
          <w:sz w:val="24"/>
        </w:rPr>
        <w:t>验收项目</w:t>
      </w:r>
      <w:r>
        <w:rPr>
          <w:rFonts w:ascii="Times New Roman" w:hAnsiTheme="minorEastAsia" w:eastAsiaTheme="minorEastAsia"/>
          <w:b/>
          <w:sz w:val="24"/>
          <w:lang w:eastAsia="zh-CN"/>
        </w:rPr>
        <w:t>工作制度</w:t>
      </w:r>
    </w:p>
    <w:p>
      <w:pPr>
        <w:pStyle w:val="3"/>
        <w:adjustRightInd/>
        <w:ind w:firstLine="480"/>
        <w:contextualSpacing/>
        <w:jc w:val="both"/>
      </w:pPr>
      <w:r>
        <w:rPr>
          <w:rFonts w:hAnsiTheme="minorEastAsia" w:eastAsiaTheme="minorEastAsia"/>
        </w:rPr>
        <w:t>现有职工</w:t>
      </w:r>
      <w:r>
        <w:rPr>
          <w:rFonts w:eastAsiaTheme="minorEastAsia"/>
        </w:rPr>
        <w:t>40</w:t>
      </w:r>
      <w:r>
        <w:rPr>
          <w:rFonts w:hAnsiTheme="minorEastAsia" w:eastAsiaTheme="minorEastAsia"/>
        </w:rPr>
        <w:t>人，</w:t>
      </w:r>
      <w:r>
        <w:t>三班两倒制（12h/班），年工作天数以300d计，年运行小时数以7200小时计。</w:t>
      </w:r>
    </w:p>
    <w:p>
      <w:pPr>
        <w:pStyle w:val="13"/>
        <w:spacing w:line="440" w:lineRule="exact"/>
        <w:ind w:firstLine="482"/>
        <w:rPr>
          <w:rFonts w:ascii="Times New Roman" w:hAnsi="Times New Roman" w:eastAsiaTheme="minorEastAsia"/>
          <w:b/>
          <w:kern w:val="0"/>
          <w:sz w:val="24"/>
        </w:rPr>
      </w:pPr>
      <w:r>
        <w:rPr>
          <w:rFonts w:ascii="Times New Roman" w:hAnsiTheme="minorEastAsia" w:eastAsiaTheme="minorEastAsia"/>
          <w:b/>
          <w:kern w:val="0"/>
          <w:sz w:val="24"/>
        </w:rPr>
        <w:t>二、工程变动情况</w:t>
      </w:r>
    </w:p>
    <w:p>
      <w:pPr>
        <w:spacing w:line="440" w:lineRule="exact"/>
        <w:ind w:firstLine="480" w:firstLineChars="200"/>
        <w:rPr>
          <w:rFonts w:eastAsiaTheme="minorEastAsia"/>
          <w:sz w:val="24"/>
        </w:rPr>
      </w:pPr>
      <w:r>
        <w:rPr>
          <w:rFonts w:hAnsiTheme="minorEastAsia" w:eastAsiaTheme="minorEastAsia"/>
          <w:sz w:val="24"/>
        </w:rPr>
        <w:t>该项目工程变动情况见表</w:t>
      </w:r>
      <w:r>
        <w:rPr>
          <w:rFonts w:eastAsiaTheme="minorEastAsia"/>
          <w:sz w:val="24"/>
        </w:rPr>
        <w:t>1</w:t>
      </w:r>
      <w:r>
        <w:rPr>
          <w:rFonts w:hAnsiTheme="minorEastAsia" w:eastAsiaTheme="minorEastAsia"/>
          <w:sz w:val="24"/>
        </w:rPr>
        <w:t>。</w:t>
      </w:r>
    </w:p>
    <w:p>
      <w:pPr>
        <w:spacing w:line="440" w:lineRule="exact"/>
        <w:jc w:val="center"/>
        <w:rPr>
          <w:rFonts w:eastAsiaTheme="minorEastAsia"/>
          <w:b/>
          <w:bCs/>
          <w:kern w:val="0"/>
          <w:sz w:val="24"/>
        </w:rPr>
      </w:pPr>
      <w:r>
        <w:rPr>
          <w:rFonts w:hAnsiTheme="minorEastAsia" w:eastAsiaTheme="minorEastAsia"/>
          <w:b/>
          <w:bCs/>
          <w:sz w:val="24"/>
        </w:rPr>
        <w:t>表</w:t>
      </w:r>
      <w:r>
        <w:rPr>
          <w:rFonts w:eastAsiaTheme="minorEastAsia"/>
          <w:b/>
          <w:bCs/>
          <w:sz w:val="24"/>
        </w:rPr>
        <w:t>1</w:t>
      </w:r>
      <w:r>
        <w:rPr>
          <w:rFonts w:hAnsiTheme="minorEastAsia" w:eastAsiaTheme="minorEastAsia"/>
          <w:b/>
          <w:bCs/>
          <w:sz w:val="24"/>
        </w:rPr>
        <w:t>主要变动情况表</w:t>
      </w:r>
    </w:p>
    <w:tbl>
      <w:tblPr>
        <w:tblStyle w:val="14"/>
        <w:tblW w:w="896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294"/>
        <w:gridCol w:w="3221"/>
        <w:gridCol w:w="17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vAlign w:val="center"/>
          </w:tcPr>
          <w:p>
            <w:pPr>
              <w:snapToGrid w:val="0"/>
              <w:jc w:val="center"/>
              <w:rPr>
                <w:rFonts w:eastAsiaTheme="minorEastAsia"/>
                <w:b/>
                <w:color w:val="000000"/>
                <w:szCs w:val="21"/>
              </w:rPr>
            </w:pPr>
            <w:r>
              <w:rPr>
                <w:rFonts w:hAnsiTheme="minorEastAsia" w:eastAsiaTheme="minorEastAsia"/>
                <w:b/>
                <w:color w:val="000000"/>
                <w:szCs w:val="21"/>
              </w:rPr>
              <w:t>类别</w:t>
            </w:r>
          </w:p>
        </w:tc>
        <w:tc>
          <w:tcPr>
            <w:tcW w:w="3294" w:type="dxa"/>
            <w:vAlign w:val="center"/>
          </w:tcPr>
          <w:p>
            <w:pPr>
              <w:snapToGrid w:val="0"/>
              <w:jc w:val="center"/>
              <w:rPr>
                <w:rFonts w:eastAsiaTheme="minorEastAsia"/>
                <w:b/>
                <w:color w:val="000000"/>
                <w:szCs w:val="21"/>
              </w:rPr>
            </w:pPr>
            <w:r>
              <w:rPr>
                <w:rFonts w:hAnsiTheme="minorEastAsia" w:eastAsiaTheme="minorEastAsia"/>
                <w:b/>
                <w:color w:val="000000"/>
                <w:szCs w:val="21"/>
              </w:rPr>
              <w:t>环评及批复要求</w:t>
            </w:r>
          </w:p>
        </w:tc>
        <w:tc>
          <w:tcPr>
            <w:tcW w:w="3221" w:type="dxa"/>
            <w:vAlign w:val="center"/>
          </w:tcPr>
          <w:p>
            <w:pPr>
              <w:snapToGrid w:val="0"/>
              <w:jc w:val="center"/>
              <w:rPr>
                <w:rFonts w:eastAsiaTheme="minorEastAsia"/>
                <w:b/>
                <w:color w:val="000000"/>
                <w:szCs w:val="21"/>
              </w:rPr>
            </w:pPr>
            <w:r>
              <w:rPr>
                <w:rFonts w:hAnsiTheme="minorEastAsia" w:eastAsiaTheme="minorEastAsia"/>
                <w:b/>
                <w:color w:val="000000"/>
                <w:szCs w:val="21"/>
              </w:rPr>
              <w:t>实际建设情况</w:t>
            </w:r>
          </w:p>
        </w:tc>
        <w:tc>
          <w:tcPr>
            <w:tcW w:w="1701" w:type="dxa"/>
            <w:vAlign w:val="center"/>
          </w:tcPr>
          <w:p>
            <w:pPr>
              <w:snapToGrid w:val="0"/>
              <w:jc w:val="center"/>
              <w:rPr>
                <w:rFonts w:eastAsiaTheme="minorEastAsia"/>
                <w:b/>
                <w:color w:val="000000"/>
                <w:szCs w:val="21"/>
              </w:rPr>
            </w:pPr>
            <w:r>
              <w:rPr>
                <w:rFonts w:hAnsiTheme="minorEastAsia" w:eastAsiaTheme="minorEastAsia"/>
                <w:b/>
                <w:color w:val="000000"/>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vMerge w:val="restart"/>
            <w:vAlign w:val="center"/>
          </w:tcPr>
          <w:p>
            <w:pPr>
              <w:snapToGrid w:val="0"/>
              <w:jc w:val="center"/>
              <w:rPr>
                <w:rFonts w:eastAsiaTheme="minorEastAsia"/>
                <w:b/>
                <w:color w:val="000000"/>
                <w:szCs w:val="21"/>
              </w:rPr>
            </w:pPr>
            <w:r>
              <w:rPr>
                <w:rFonts w:hAnsiTheme="minorEastAsia" w:eastAsiaTheme="minorEastAsia"/>
                <w:color w:val="000000"/>
                <w:szCs w:val="21"/>
              </w:rPr>
              <w:t>主体工程</w:t>
            </w:r>
          </w:p>
        </w:tc>
        <w:tc>
          <w:tcPr>
            <w:tcW w:w="3294" w:type="dxa"/>
            <w:vAlign w:val="center"/>
          </w:tcPr>
          <w:p>
            <w:pPr>
              <w:snapToGrid w:val="0"/>
              <w:jc w:val="center"/>
              <w:rPr>
                <w:rFonts w:eastAsiaTheme="minorEastAsia"/>
                <w:b/>
                <w:color w:val="000000"/>
              </w:rPr>
            </w:pPr>
            <w:r>
              <w:rPr>
                <w:kern w:val="0"/>
              </w:rPr>
              <w:t>新建电热窑炉</w:t>
            </w:r>
          </w:p>
        </w:tc>
        <w:tc>
          <w:tcPr>
            <w:tcW w:w="3221" w:type="dxa"/>
            <w:vAlign w:val="center"/>
          </w:tcPr>
          <w:p>
            <w:pPr>
              <w:snapToGrid w:val="0"/>
              <w:jc w:val="center"/>
              <w:rPr>
                <w:kern w:val="0"/>
              </w:rPr>
            </w:pPr>
            <w:r>
              <w:rPr>
                <w:kern w:val="0"/>
              </w:rPr>
              <w:t>新建电热窑炉作为试验炉</w:t>
            </w:r>
          </w:p>
        </w:tc>
        <w:tc>
          <w:tcPr>
            <w:tcW w:w="1701" w:type="dxa"/>
            <w:vAlign w:val="center"/>
          </w:tcPr>
          <w:p>
            <w:pPr>
              <w:snapToGrid w:val="0"/>
              <w:jc w:val="center"/>
              <w:rPr>
                <w:kern w:val="0"/>
              </w:rPr>
            </w:pPr>
            <w:r>
              <w:rPr>
                <w:kern w:val="0"/>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vMerge w:val="continue"/>
            <w:vAlign w:val="center"/>
          </w:tcPr>
          <w:p>
            <w:pPr>
              <w:snapToGrid w:val="0"/>
              <w:jc w:val="center"/>
              <w:rPr>
                <w:rFonts w:eastAsiaTheme="minorEastAsia"/>
                <w:b/>
                <w:color w:val="000000"/>
                <w:szCs w:val="21"/>
              </w:rPr>
            </w:pPr>
          </w:p>
        </w:tc>
        <w:tc>
          <w:tcPr>
            <w:tcW w:w="3294" w:type="dxa"/>
            <w:vAlign w:val="center"/>
          </w:tcPr>
          <w:p>
            <w:pPr>
              <w:jc w:val="center"/>
              <w:rPr>
                <w:kern w:val="0"/>
              </w:rPr>
            </w:pPr>
            <w:r>
              <w:rPr>
                <w:bCs/>
              </w:rPr>
              <w:t>新建贵金属处理车间1座，3层，一层为空压机房，水处理房等设施。二层、三层为贵金属后期处理车间</w:t>
            </w:r>
            <w:r>
              <w:t>。铑处理依托现有工程，新建碘化铑生产线，新建废银、碘化铑、废铱、废钯、废钌处理线</w:t>
            </w:r>
          </w:p>
        </w:tc>
        <w:tc>
          <w:tcPr>
            <w:tcW w:w="3221" w:type="dxa"/>
            <w:vAlign w:val="center"/>
          </w:tcPr>
          <w:p>
            <w:pPr>
              <w:snapToGrid w:val="0"/>
              <w:jc w:val="center"/>
              <w:rPr>
                <w:rFonts w:eastAsiaTheme="minorEastAsia"/>
                <w:b/>
                <w:color w:val="000000"/>
              </w:rPr>
            </w:pPr>
            <w:r>
              <w:rPr>
                <w:kern w:val="0"/>
              </w:rPr>
              <w:t>贵金属处理车间3层全作为贵金属处理使用；实验所用纯净水依托原有水处理房处理，不再新建单独水处理房；空压机移入该项目变配电室后，与配电间防火墙间隔。</w:t>
            </w:r>
          </w:p>
        </w:tc>
        <w:tc>
          <w:tcPr>
            <w:tcW w:w="1701" w:type="dxa"/>
            <w:vAlign w:val="center"/>
          </w:tcPr>
          <w:p>
            <w:pPr>
              <w:snapToGrid w:val="0"/>
              <w:jc w:val="center"/>
              <w:rPr>
                <w:kern w:val="0"/>
              </w:rPr>
            </w:pPr>
            <w:r>
              <w:rPr>
                <w:kern w:val="0"/>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vMerge w:val="restart"/>
            <w:vAlign w:val="center"/>
          </w:tcPr>
          <w:p>
            <w:pPr>
              <w:snapToGrid w:val="0"/>
              <w:rPr>
                <w:rFonts w:eastAsiaTheme="minorEastAsia"/>
                <w:b/>
                <w:color w:val="000000"/>
                <w:szCs w:val="21"/>
              </w:rPr>
            </w:pPr>
            <w:r>
              <w:rPr>
                <w:rFonts w:hAnsiTheme="minorEastAsia" w:eastAsiaTheme="minorEastAsia"/>
                <w:color w:val="000000"/>
                <w:szCs w:val="21"/>
              </w:rPr>
              <w:t>设备变动</w:t>
            </w:r>
          </w:p>
        </w:tc>
        <w:tc>
          <w:tcPr>
            <w:tcW w:w="3294" w:type="dxa"/>
            <w:vAlign w:val="center"/>
          </w:tcPr>
          <w:p>
            <w:pPr>
              <w:jc w:val="center"/>
              <w:rPr>
                <w:bCs/>
                <w:highlight w:val="yellow"/>
              </w:rPr>
            </w:pPr>
            <w:r>
              <w:t>SCR处理系统</w:t>
            </w:r>
            <w:r>
              <w:rPr>
                <w:color w:val="000000"/>
                <w:kern w:val="0"/>
              </w:rPr>
              <w:t>压力变送器4套，低压配电柜/箱1套，省煤器1套。</w:t>
            </w:r>
          </w:p>
        </w:tc>
        <w:tc>
          <w:tcPr>
            <w:tcW w:w="3221" w:type="dxa"/>
            <w:vAlign w:val="center"/>
          </w:tcPr>
          <w:p>
            <w:pPr>
              <w:snapToGrid w:val="0"/>
              <w:jc w:val="center"/>
              <w:rPr>
                <w:kern w:val="0"/>
                <w:highlight w:val="yellow"/>
              </w:rPr>
            </w:pPr>
            <w:r>
              <w:t>SCR处理系统</w:t>
            </w:r>
            <w:r>
              <w:rPr>
                <w:color w:val="000000"/>
                <w:kern w:val="0"/>
              </w:rPr>
              <w:t>压力变送器0套，低压配电柜/箱0套，省煤器0套。</w:t>
            </w:r>
          </w:p>
        </w:tc>
        <w:tc>
          <w:tcPr>
            <w:tcW w:w="1701" w:type="dxa"/>
            <w:vAlign w:val="center"/>
          </w:tcPr>
          <w:p>
            <w:pPr>
              <w:snapToGrid w:val="0"/>
              <w:jc w:val="center"/>
              <w:rPr>
                <w:kern w:val="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5" w:type="dxa"/>
            <w:vMerge w:val="continue"/>
            <w:vAlign w:val="center"/>
          </w:tcPr>
          <w:p>
            <w:pPr>
              <w:snapToGrid w:val="0"/>
              <w:rPr>
                <w:rFonts w:eastAsiaTheme="minorEastAsia"/>
                <w:color w:val="000000"/>
                <w:szCs w:val="21"/>
                <w:highlight w:val="yellow"/>
              </w:rPr>
            </w:pPr>
          </w:p>
        </w:tc>
        <w:tc>
          <w:tcPr>
            <w:tcW w:w="3294" w:type="dxa"/>
            <w:vAlign w:val="center"/>
          </w:tcPr>
          <w:p>
            <w:pPr>
              <w:snapToGrid w:val="0"/>
              <w:rPr>
                <w:rFonts w:eastAsiaTheme="minorEastAsia"/>
                <w:color w:val="000000"/>
              </w:rPr>
            </w:pPr>
            <w:r>
              <w:t>废铂处理线废水</w:t>
            </w:r>
            <w:r>
              <w:rPr>
                <w:bCs/>
                <w:kern w:val="0"/>
              </w:rPr>
              <w:t>双效蒸发器1台</w:t>
            </w:r>
          </w:p>
        </w:tc>
        <w:tc>
          <w:tcPr>
            <w:tcW w:w="3221" w:type="dxa"/>
            <w:vAlign w:val="center"/>
          </w:tcPr>
          <w:p>
            <w:pPr>
              <w:snapToGrid w:val="0"/>
              <w:rPr>
                <w:rFonts w:eastAsiaTheme="minorEastAsia"/>
                <w:color w:val="000000"/>
              </w:rPr>
            </w:pPr>
            <w:r>
              <w:t>废铂处理线依托原有MVR。</w:t>
            </w:r>
          </w:p>
        </w:tc>
        <w:tc>
          <w:tcPr>
            <w:tcW w:w="1701" w:type="dxa"/>
            <w:vAlign w:val="center"/>
          </w:tcPr>
          <w:p>
            <w:pPr>
              <w:snapToGrid w:val="0"/>
              <w:jc w:val="center"/>
              <w:rPr>
                <w:kern w:val="0"/>
              </w:rPr>
            </w:pPr>
            <w:r>
              <w:rPr>
                <w:kern w:val="0"/>
              </w:rPr>
              <w:t>主要生产设备未变化，产能不变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45" w:type="dxa"/>
            <w:vMerge w:val="restart"/>
            <w:vAlign w:val="center"/>
          </w:tcPr>
          <w:p>
            <w:pPr>
              <w:snapToGrid w:val="0"/>
              <w:jc w:val="center"/>
              <w:rPr>
                <w:rFonts w:eastAsiaTheme="minorEastAsia"/>
                <w:color w:val="000000"/>
                <w:szCs w:val="21"/>
              </w:rPr>
            </w:pPr>
            <w:r>
              <w:rPr>
                <w:rFonts w:hAnsiTheme="minorEastAsia" w:eastAsiaTheme="minorEastAsia"/>
                <w:color w:val="000000"/>
                <w:szCs w:val="21"/>
              </w:rPr>
              <w:t>废气处理措施变动</w:t>
            </w:r>
          </w:p>
        </w:tc>
        <w:tc>
          <w:tcPr>
            <w:tcW w:w="3294" w:type="dxa"/>
            <w:vAlign w:val="center"/>
          </w:tcPr>
          <w:p>
            <w:pPr>
              <w:snapToGrid w:val="0"/>
              <w:rPr>
                <w:rFonts w:eastAsiaTheme="minorEastAsia"/>
                <w:color w:val="000000"/>
              </w:rPr>
            </w:pPr>
            <w:r>
              <w:rPr>
                <w:rFonts w:hAnsiTheme="minorEastAsia" w:eastAsiaTheme="minorEastAsia"/>
                <w:color w:val="000000"/>
              </w:rPr>
              <w:t>焚烧系统废气处理装置二燃室</w:t>
            </w:r>
            <w:r>
              <w:rPr>
                <w:rFonts w:eastAsiaTheme="minorEastAsia"/>
                <w:color w:val="000000"/>
              </w:rPr>
              <w:t>SNCR</w:t>
            </w:r>
            <w:r>
              <w:rPr>
                <w:rFonts w:hAnsiTheme="minorEastAsia" w:eastAsiaTheme="minorEastAsia"/>
                <w:color w:val="000000"/>
              </w:rPr>
              <w:t>脱硝脱硝剂为尿素</w:t>
            </w:r>
          </w:p>
        </w:tc>
        <w:tc>
          <w:tcPr>
            <w:tcW w:w="3221" w:type="dxa"/>
            <w:vAlign w:val="center"/>
          </w:tcPr>
          <w:p>
            <w:pPr>
              <w:snapToGrid w:val="0"/>
              <w:rPr>
                <w:rFonts w:eastAsiaTheme="minorEastAsia"/>
                <w:color w:val="000000"/>
              </w:rPr>
            </w:pPr>
            <w:r>
              <w:rPr>
                <w:kern w:val="0"/>
              </w:rPr>
              <w:t>脱硝剂改为氨水</w:t>
            </w:r>
          </w:p>
        </w:tc>
        <w:tc>
          <w:tcPr>
            <w:tcW w:w="1701" w:type="dxa"/>
            <w:vAlign w:val="center"/>
          </w:tcPr>
          <w:p>
            <w:pPr>
              <w:snapToGrid w:val="0"/>
              <w:jc w:val="center"/>
              <w:rPr>
                <w:kern w:val="0"/>
              </w:rPr>
            </w:pPr>
            <w:r>
              <w:rPr>
                <w:kern w:val="0"/>
              </w:rPr>
              <w:t>优化了处理措施，提升废气处理效果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5" w:type="dxa"/>
            <w:vMerge w:val="continue"/>
            <w:vAlign w:val="center"/>
          </w:tcPr>
          <w:p>
            <w:pPr>
              <w:snapToGrid w:val="0"/>
              <w:jc w:val="center"/>
              <w:rPr>
                <w:rFonts w:eastAsiaTheme="minorEastAsia"/>
                <w:color w:val="000000"/>
                <w:szCs w:val="21"/>
              </w:rPr>
            </w:pPr>
          </w:p>
        </w:tc>
        <w:tc>
          <w:tcPr>
            <w:tcW w:w="3294" w:type="dxa"/>
            <w:vAlign w:val="center"/>
          </w:tcPr>
          <w:p>
            <w:pPr>
              <w:snapToGrid w:val="0"/>
              <w:rPr>
                <w:color w:val="000000"/>
              </w:rPr>
            </w:pPr>
            <w:r>
              <w:t>浸没式焚烧炉烟气处理采用烟气喷淋吸收后经过二燃室，“SNCR脱硝+动力波脱硫除尘+喷淋降温脱硫塔+湿式电除尘器”，经过处理后烟气与焚烧炉烟气合并进入高50m、内径1.5m烟筒高空排放。</w:t>
            </w:r>
          </w:p>
        </w:tc>
        <w:tc>
          <w:tcPr>
            <w:tcW w:w="3221" w:type="dxa"/>
            <w:vAlign w:val="center"/>
          </w:tcPr>
          <w:p>
            <w:pPr>
              <w:rPr>
                <w:rFonts w:eastAsiaTheme="minorEastAsia"/>
                <w:color w:val="000000"/>
              </w:rPr>
            </w:pPr>
            <w:r>
              <w:rPr>
                <w:kern w:val="0"/>
              </w:rPr>
              <w:t>SNCR脱硝+二级碱喷淋降温脱硫塔+湿式电除尘器+水喷淋降温+湿电除尘器（共用），经过处理后烟气与焚烧炉烟气合并进入高50m、内径1.5m烟筒高空排放</w:t>
            </w:r>
          </w:p>
        </w:tc>
        <w:tc>
          <w:tcPr>
            <w:tcW w:w="1701" w:type="dxa"/>
            <w:vAlign w:val="center"/>
          </w:tcPr>
          <w:p>
            <w:pPr>
              <w:snapToGrid w:val="0"/>
              <w:jc w:val="center"/>
              <w:rPr>
                <w:kern w:val="0"/>
              </w:rPr>
            </w:pPr>
            <w:r>
              <w:rPr>
                <w:kern w:val="0"/>
              </w:rPr>
              <w:t>增加处理措施，提升废气处理效果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5" w:type="dxa"/>
            <w:vMerge w:val="continue"/>
            <w:vAlign w:val="center"/>
          </w:tcPr>
          <w:p>
            <w:pPr>
              <w:snapToGrid w:val="0"/>
              <w:jc w:val="center"/>
              <w:rPr>
                <w:rFonts w:eastAsiaTheme="minorEastAsia"/>
                <w:color w:val="000000"/>
                <w:szCs w:val="21"/>
              </w:rPr>
            </w:pPr>
          </w:p>
        </w:tc>
        <w:tc>
          <w:tcPr>
            <w:tcW w:w="3294" w:type="dxa"/>
            <w:vAlign w:val="center"/>
          </w:tcPr>
          <w:p>
            <w:pPr>
              <w:snapToGrid w:val="0"/>
            </w:pPr>
            <w:r>
              <w:t>预处理设施包括废液储存罐、高低热值废液中转罐、粉碎设施、厂房排气处理设施。车间固态硬化危险废物在破碎、挤压和捏合过程中产生废气，主要污染物为粉尘、NH</w:t>
            </w:r>
            <w:r>
              <w:rPr>
                <w:vertAlign w:val="subscript"/>
              </w:rPr>
              <w:t>3</w:t>
            </w:r>
            <w:r>
              <w:t>、H</w:t>
            </w:r>
            <w:r>
              <w:rPr>
                <w:vertAlign w:val="subscript"/>
              </w:rPr>
              <w:t>2</w:t>
            </w:r>
            <w:r>
              <w:t>S、VOCs和臭气浓度，经引风机引致车间焚烧装置。</w:t>
            </w:r>
          </w:p>
        </w:tc>
        <w:tc>
          <w:tcPr>
            <w:tcW w:w="3221" w:type="dxa"/>
            <w:vAlign w:val="center"/>
          </w:tcPr>
          <w:p>
            <w:pPr>
              <w:rPr>
                <w:kern w:val="0"/>
              </w:rPr>
            </w:pPr>
            <w:r>
              <w:rPr>
                <w:bCs/>
              </w:rPr>
              <w:t>液体焚烧物料全部密闭输送，不存在废气，固体焚烧废料经收集后引入焚烧炉。</w:t>
            </w:r>
          </w:p>
        </w:tc>
        <w:tc>
          <w:tcPr>
            <w:tcW w:w="1701" w:type="dxa"/>
            <w:vAlign w:val="center"/>
          </w:tcPr>
          <w:p>
            <w:pPr>
              <w:snapToGrid w:val="0"/>
              <w:jc w:val="center"/>
              <w:rPr>
                <w:kern w:val="0"/>
              </w:rPr>
            </w:pPr>
            <w:r>
              <w:rPr>
                <w:kern w:val="0"/>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5" w:type="dxa"/>
            <w:vMerge w:val="restart"/>
            <w:vAlign w:val="center"/>
          </w:tcPr>
          <w:p>
            <w:pPr>
              <w:snapToGrid w:val="0"/>
              <w:jc w:val="center"/>
              <w:rPr>
                <w:rFonts w:eastAsiaTheme="minorEastAsia"/>
                <w:color w:val="000000"/>
                <w:szCs w:val="21"/>
              </w:rPr>
            </w:pPr>
            <w:r>
              <w:rPr>
                <w:rFonts w:hAnsiTheme="minorEastAsia" w:eastAsiaTheme="minorEastAsia"/>
                <w:color w:val="000000"/>
                <w:szCs w:val="21"/>
              </w:rPr>
              <w:t>固废处理措施变动</w:t>
            </w:r>
          </w:p>
        </w:tc>
        <w:tc>
          <w:tcPr>
            <w:tcW w:w="3294" w:type="dxa"/>
            <w:vAlign w:val="center"/>
          </w:tcPr>
          <w:p>
            <w:pPr>
              <w:snapToGrid w:val="0"/>
            </w:pPr>
            <w:r>
              <w:t>污泥进回转窑焚烧处理，飞灰、急冷塔废盐委托有资质的单位处理</w:t>
            </w:r>
          </w:p>
        </w:tc>
        <w:tc>
          <w:tcPr>
            <w:tcW w:w="3221" w:type="dxa"/>
            <w:vAlign w:val="center"/>
          </w:tcPr>
          <w:p>
            <w:pPr>
              <w:rPr>
                <w:kern w:val="0"/>
              </w:rPr>
            </w:pPr>
            <w:r>
              <w:t>污泥自行焚烧或委托处置，飞灰、急冷塔废盐委托有资质的单位处理</w:t>
            </w:r>
          </w:p>
        </w:tc>
        <w:tc>
          <w:tcPr>
            <w:tcW w:w="1701" w:type="dxa"/>
            <w:vAlign w:val="center"/>
          </w:tcPr>
          <w:p>
            <w:pPr>
              <w:snapToGrid w:val="0"/>
              <w:jc w:val="center"/>
              <w:rPr>
                <w:kern w:val="0"/>
              </w:rPr>
            </w:pPr>
            <w:r>
              <w:rPr>
                <w:rFonts w:hint="eastAsia"/>
                <w:kern w:val="0"/>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5" w:type="dxa"/>
            <w:vMerge w:val="continue"/>
            <w:vAlign w:val="center"/>
          </w:tcPr>
          <w:p>
            <w:pPr>
              <w:snapToGrid w:val="0"/>
              <w:jc w:val="center"/>
              <w:rPr>
                <w:rFonts w:eastAsiaTheme="minorEastAsia"/>
                <w:color w:val="000000"/>
                <w:szCs w:val="21"/>
              </w:rPr>
            </w:pPr>
          </w:p>
        </w:tc>
        <w:tc>
          <w:tcPr>
            <w:tcW w:w="3294" w:type="dxa"/>
            <w:vAlign w:val="center"/>
          </w:tcPr>
          <w:p>
            <w:pPr>
              <w:snapToGrid w:val="0"/>
            </w:pPr>
            <w:r>
              <w:t>危废库废气处理方式“碱洗塔+UV光氧+活性炭吸附”装置</w:t>
            </w:r>
          </w:p>
        </w:tc>
        <w:tc>
          <w:tcPr>
            <w:tcW w:w="3221" w:type="dxa"/>
            <w:vAlign w:val="center"/>
          </w:tcPr>
          <w:p>
            <w:r>
              <w:t>实际废气处理方式“碱洗塔+二级活性炭吸附”装置</w:t>
            </w:r>
          </w:p>
        </w:tc>
        <w:tc>
          <w:tcPr>
            <w:tcW w:w="1701" w:type="dxa"/>
            <w:vAlign w:val="center"/>
          </w:tcPr>
          <w:p>
            <w:pPr>
              <w:snapToGrid w:val="0"/>
              <w:jc w:val="center"/>
              <w:rPr>
                <w:kern w:val="0"/>
              </w:rPr>
            </w:pPr>
            <w:r>
              <w:rPr>
                <w:kern w:val="0"/>
              </w:rPr>
              <w:t>提高处理效率</w:t>
            </w:r>
          </w:p>
        </w:tc>
      </w:tr>
    </w:tbl>
    <w:p>
      <w:pPr>
        <w:spacing w:line="420" w:lineRule="exact"/>
        <w:ind w:firstLine="480" w:firstLineChars="200"/>
        <w:rPr>
          <w:rFonts w:eastAsiaTheme="minorEastAsia"/>
          <w:b/>
          <w:color w:val="333333"/>
          <w:spacing w:val="-2"/>
          <w:kern w:val="0"/>
          <w:sz w:val="24"/>
        </w:rPr>
      </w:pPr>
      <w:r>
        <w:rPr>
          <w:rFonts w:hAnsi="宋体"/>
          <w:sz w:val="24"/>
        </w:rPr>
        <w:t>对照《关于印发环评管理中部分行业建设项目重大变动清单的通知（环办</w:t>
      </w:r>
      <w:r>
        <w:rPr>
          <w:sz w:val="24"/>
        </w:rPr>
        <w:t>[2015]52</w:t>
      </w:r>
      <w:r>
        <w:rPr>
          <w:rFonts w:hAnsi="宋体"/>
          <w:sz w:val="24"/>
        </w:rPr>
        <w:t>号）》要求，上述变更未改变生产工艺、生产规模，以上变更未对环境产生不利影响，验收组认为为非重大变动。</w:t>
      </w:r>
    </w:p>
    <w:p>
      <w:pPr>
        <w:autoSpaceDE w:val="0"/>
        <w:autoSpaceDN w:val="0"/>
        <w:adjustRightInd w:val="0"/>
        <w:spacing w:line="440" w:lineRule="exact"/>
        <w:ind w:firstLine="555"/>
        <w:jc w:val="left"/>
        <w:outlineLvl w:val="0"/>
        <w:rPr>
          <w:rFonts w:eastAsiaTheme="minorEastAsia"/>
          <w:b/>
          <w:kern w:val="0"/>
          <w:sz w:val="24"/>
        </w:rPr>
      </w:pPr>
      <w:r>
        <w:rPr>
          <w:rFonts w:hAnsiTheme="minorEastAsia" w:eastAsiaTheme="minorEastAsia"/>
          <w:b/>
          <w:kern w:val="0"/>
          <w:sz w:val="24"/>
        </w:rPr>
        <w:t>三、环境保护设施建设情况</w:t>
      </w:r>
    </w:p>
    <w:p>
      <w:pPr>
        <w:autoSpaceDE w:val="0"/>
        <w:autoSpaceDN w:val="0"/>
        <w:adjustRightInd w:val="0"/>
        <w:spacing w:line="440" w:lineRule="exact"/>
        <w:ind w:firstLine="555"/>
        <w:jc w:val="left"/>
        <w:outlineLvl w:val="0"/>
        <w:rPr>
          <w:rFonts w:eastAsiaTheme="minorEastAsia"/>
          <w:b/>
          <w:kern w:val="0"/>
          <w:sz w:val="24"/>
        </w:rPr>
      </w:pPr>
      <w:r>
        <w:rPr>
          <w:rFonts w:eastAsiaTheme="minorEastAsia"/>
          <w:b/>
          <w:kern w:val="0"/>
          <w:sz w:val="24"/>
        </w:rPr>
        <w:t>1</w:t>
      </w:r>
      <w:r>
        <w:rPr>
          <w:rFonts w:hAnsiTheme="minorEastAsia" w:eastAsiaTheme="minorEastAsia"/>
          <w:b/>
          <w:kern w:val="0"/>
          <w:sz w:val="24"/>
        </w:rPr>
        <w:t>、废水</w:t>
      </w:r>
    </w:p>
    <w:p>
      <w:pPr>
        <w:autoSpaceDE w:val="0"/>
        <w:autoSpaceDN w:val="0"/>
        <w:adjustRightInd w:val="0"/>
        <w:spacing w:line="440" w:lineRule="exact"/>
        <w:ind w:firstLine="480" w:firstLineChars="200"/>
        <w:jc w:val="left"/>
        <w:rPr>
          <w:rFonts w:eastAsiaTheme="minorEastAsia"/>
          <w:kern w:val="0"/>
          <w:sz w:val="24"/>
        </w:rPr>
      </w:pPr>
      <w:r>
        <w:rPr>
          <w:rFonts w:hAnsiTheme="minorEastAsia" w:eastAsiaTheme="minorEastAsia"/>
          <w:kern w:val="0"/>
          <w:sz w:val="24"/>
        </w:rPr>
        <w:t>本项目产生的废水主要包括</w:t>
      </w:r>
      <w:r>
        <w:rPr>
          <w:rFonts w:hAnsiTheme="minorEastAsia" w:eastAsiaTheme="minorEastAsia"/>
          <w:color w:val="000000"/>
          <w:sz w:val="24"/>
        </w:rPr>
        <w:t>生活污水、生产废水、实验室废水</w:t>
      </w:r>
      <w:r>
        <w:rPr>
          <w:rFonts w:hAnsiTheme="minorEastAsia" w:eastAsiaTheme="minorEastAsia"/>
          <w:kern w:val="0"/>
          <w:sz w:val="24"/>
        </w:rPr>
        <w:t>和初期雨水。</w:t>
      </w:r>
    </w:p>
    <w:p>
      <w:pPr>
        <w:pStyle w:val="3"/>
        <w:adjustRightInd/>
        <w:ind w:firstLine="480"/>
        <w:contextualSpacing/>
      </w:pPr>
      <w:r>
        <w:t>生产废水主要为焚烧工艺废水，包括软化制备排污水、余热锅炉排污水以及溴化钠回收生产环节、贵金属提取车间的生产工艺废水、碱喷淋、水喷淋和</w:t>
      </w:r>
      <w:r>
        <w:rPr>
          <w:rFonts w:hAnsiTheme="minorEastAsia" w:eastAsiaTheme="minorEastAsia"/>
          <w:color w:val="000000" w:themeColor="text1"/>
          <w14:textFill>
            <w14:solidFill>
              <w14:schemeClr w14:val="tx1"/>
            </w14:solidFill>
          </w14:textFill>
        </w:rPr>
        <w:t>初期雨水</w:t>
      </w:r>
      <w:r>
        <w:t>等。</w:t>
      </w:r>
    </w:p>
    <w:p>
      <w:pPr>
        <w:pStyle w:val="3"/>
        <w:adjustRightInd/>
        <w:ind w:firstLine="480"/>
        <w:contextualSpacing/>
      </w:pPr>
      <w:r>
        <w:t>（1）焚烧车间废气、回转窑炉、AB焚烧炉焚烧废气处理碱喷淋废水去急冷塔再利用。</w:t>
      </w:r>
    </w:p>
    <w:p>
      <w:pPr>
        <w:pStyle w:val="3"/>
        <w:adjustRightInd/>
        <w:ind w:firstLine="480"/>
        <w:contextualSpacing/>
      </w:pPr>
      <w:r>
        <w:t>（2）废液焚烧炉废气处理碱喷淋装置废水返回浸没式废液焚烧炉作为补充用水。</w:t>
      </w:r>
    </w:p>
    <w:p>
      <w:pPr>
        <w:pStyle w:val="3"/>
        <w:adjustRightInd/>
        <w:ind w:firstLine="480"/>
        <w:contextualSpacing/>
      </w:pPr>
      <w:r>
        <w:t>（3）软化制备排污水和余热锅炉排污水一部分补充尾气处理设施碱喷淋用水，多余的进入污水污水处理站；溴化钠回收生产环节和贵金属提取车间的生产工艺废水、事故水及地面冲洗水、危废间废气处理碱喷淋废水依托现有三效蒸发装置，三效蒸发废气冷凝水进入污水处理站。</w:t>
      </w:r>
    </w:p>
    <w:p>
      <w:pPr>
        <w:pStyle w:val="3"/>
        <w:adjustRightInd/>
        <w:ind w:firstLine="480"/>
        <w:contextualSpacing/>
      </w:pPr>
      <w:r>
        <w:t>（4）实验室废水收集后进入污水处理站处理。</w:t>
      </w:r>
    </w:p>
    <w:p>
      <w:pPr>
        <w:pStyle w:val="3"/>
        <w:adjustRightInd/>
        <w:ind w:firstLine="480"/>
        <w:contextualSpacing/>
        <w:rPr>
          <w:rStyle w:val="30"/>
          <w:rFonts w:ascii="Times New Roman" w:hAnsi="Times New Roman" w:cs="Times New Roman"/>
          <w:b w:val="0"/>
          <w:bCs w:val="0"/>
        </w:rPr>
      </w:pPr>
      <w:r>
        <w:t>经处理后的生产废水随同经化粪池处理后的生活废水和初期雨水一起排入厂区现有污水处理站进行处理，污水处理站处理规模5000m</w:t>
      </w:r>
      <w:r>
        <w:rPr>
          <w:vertAlign w:val="superscript"/>
        </w:rPr>
        <w:t>3</w:t>
      </w:r>
      <w:r>
        <w:t>/d，设有两套250m</w:t>
      </w:r>
      <w:r>
        <w:rPr>
          <w:vertAlign w:val="superscript"/>
        </w:rPr>
        <w:t>3</w:t>
      </w:r>
      <w:r>
        <w:t>/d的“水解酸化+缺氧+好氧”的处理设施，处理后出水水质满足寿光华源水务有限公司进水水质标准要求，经寿光华源水务有限公司处理后达到《城镇污水处理厂污染物排放标准》（GB18918-2002）一级A标准后排入丹河。</w:t>
      </w:r>
    </w:p>
    <w:p>
      <w:pPr>
        <w:autoSpaceDE w:val="0"/>
        <w:autoSpaceDN w:val="0"/>
        <w:adjustRightInd w:val="0"/>
        <w:spacing w:line="440" w:lineRule="exact"/>
        <w:ind w:firstLine="482" w:firstLineChars="200"/>
        <w:jc w:val="left"/>
        <w:rPr>
          <w:rFonts w:eastAsiaTheme="minorEastAsia"/>
          <w:b/>
          <w:kern w:val="0"/>
          <w:sz w:val="24"/>
        </w:rPr>
      </w:pPr>
      <w:r>
        <w:rPr>
          <w:rFonts w:eastAsiaTheme="minorEastAsia"/>
          <w:b/>
          <w:kern w:val="0"/>
          <w:sz w:val="24"/>
        </w:rPr>
        <w:t>2</w:t>
      </w:r>
      <w:r>
        <w:rPr>
          <w:rFonts w:hAnsiTheme="minorEastAsia" w:eastAsiaTheme="minorEastAsia"/>
          <w:b/>
          <w:kern w:val="0"/>
          <w:sz w:val="24"/>
        </w:rPr>
        <w:t>、废气</w:t>
      </w:r>
    </w:p>
    <w:p>
      <w:pPr>
        <w:autoSpaceDE w:val="0"/>
        <w:autoSpaceDN w:val="0"/>
        <w:adjustRightInd w:val="0"/>
        <w:spacing w:line="440" w:lineRule="exact"/>
        <w:ind w:firstLine="482" w:firstLineChars="200"/>
        <w:jc w:val="left"/>
        <w:rPr>
          <w:rFonts w:eastAsiaTheme="minorEastAsia"/>
          <w:b/>
          <w:kern w:val="0"/>
          <w:sz w:val="24"/>
        </w:rPr>
      </w:pPr>
      <w:r>
        <w:rPr>
          <w:rFonts w:hAnsiTheme="minorEastAsia" w:eastAsiaTheme="minorEastAsia"/>
          <w:b/>
          <w:kern w:val="0"/>
          <w:sz w:val="24"/>
        </w:rPr>
        <w:t>有组织排放废气：</w:t>
      </w:r>
    </w:p>
    <w:p>
      <w:pPr>
        <w:pStyle w:val="3"/>
        <w:adjustRightInd/>
        <w:ind w:firstLine="480"/>
        <w:contextualSpacing/>
        <w:rPr>
          <w:bCs/>
        </w:rPr>
      </w:pPr>
      <w:r>
        <w:rPr>
          <w:bCs/>
        </w:rPr>
        <w:t>（1）AB焚烧废物预处理车间产生的废气：焚烧废物预处理车间采用封闭式建筑结构形式。预处理设施包括废液储存罐、高低热值废液中转罐，经引风机引致车间焚烧装置，无废气产生，固体废物预处理经收集后经引风机引致焚烧车间。</w:t>
      </w:r>
    </w:p>
    <w:p>
      <w:pPr>
        <w:pStyle w:val="3"/>
        <w:adjustRightInd/>
        <w:ind w:firstLine="480"/>
        <w:contextualSpacing/>
        <w:rPr>
          <w:bCs/>
        </w:rPr>
      </w:pPr>
      <w:r>
        <w:rPr>
          <w:bCs/>
        </w:rPr>
        <w:t>（2）焚烧车间产生的废气、回转窑炉、AB焚烧炉焚烧废气：经碱洗塔处理后的回转窑炉废气和AB焚烧炉烟气进废液焚烧炉二次燃烧，燃烧废气采用“SNCR脱硝+余热回收+急冷（水）+干法脱酸Ca(OH)</w:t>
      </w:r>
      <w:r>
        <w:rPr>
          <w:bCs/>
          <w:vertAlign w:val="subscript"/>
        </w:rPr>
        <w:t>2</w:t>
      </w:r>
      <w:r>
        <w:rPr>
          <w:bCs/>
        </w:rPr>
        <w:t>+布袋除尘+SCR脱硝+二级湿法脱酸(NaOH)+湿电除尘（共用）”装置净化处理后通过高50m排气筒P1排放。</w:t>
      </w:r>
    </w:p>
    <w:p>
      <w:pPr>
        <w:pStyle w:val="3"/>
        <w:adjustRightInd/>
        <w:ind w:firstLine="480"/>
        <w:contextualSpacing/>
        <w:jc w:val="both"/>
        <w:rPr>
          <w:bCs/>
        </w:rPr>
      </w:pPr>
      <w:r>
        <w:rPr>
          <w:bCs/>
        </w:rPr>
        <w:t>（3）废液焚烧炉：焚烧车间设置有处理能力30t/d的浸没式焚烧炉2台，间歇运行，浸没式焚烧烟气采用“SNCR脱硝+急冷(水)+双氧水脱硝+二级碱喷淋降温脱硫塔（必要时加入亚硫酸钠生成碘化钠或者溴化钠）+湿式静电除尘器（WESP）+水喷淋降温+湿电除尘（共用）” 净化装置，焚烧烟气经净化处理后通过高50m排气筒P1（共用排气筒）排放。</w:t>
      </w:r>
    </w:p>
    <w:p>
      <w:pPr>
        <w:pStyle w:val="3"/>
        <w:adjustRightInd/>
        <w:ind w:firstLine="480"/>
        <w:contextualSpacing/>
        <w:rPr>
          <w:bCs/>
        </w:rPr>
      </w:pPr>
      <w:r>
        <w:rPr>
          <w:bCs/>
        </w:rPr>
        <w:t>（4）溴化钠生产废气位于的溶剂回收车间现有废气收集后引入现有焚烧炉焚烧处理，本项目完成后现有焚烧炉拆除，该废气改为引入废液焚烧炉，作为补充空气。</w:t>
      </w:r>
    </w:p>
    <w:p>
      <w:pPr>
        <w:pStyle w:val="3"/>
        <w:adjustRightInd/>
        <w:ind w:firstLine="480"/>
        <w:contextualSpacing/>
        <w:rPr>
          <w:bCs/>
        </w:rPr>
      </w:pPr>
      <w:r>
        <w:rPr>
          <w:bCs/>
        </w:rPr>
        <w:t>（5）贵金属提取车间有组织废气以挥发性有机废气为主，设置集中集气设施，集中收集后引至本项目的废液焚烧炉焚烧处理，作为补充空气。</w:t>
      </w:r>
    </w:p>
    <w:p>
      <w:pPr>
        <w:pStyle w:val="3"/>
        <w:adjustRightInd/>
        <w:ind w:firstLine="480"/>
        <w:contextualSpacing/>
        <w:rPr>
          <w:b/>
          <w:bCs/>
        </w:rPr>
      </w:pPr>
      <w:r>
        <w:rPr>
          <w:bCs/>
        </w:rPr>
        <w:t>（6）现有项目罐区废气、双草酸酯精馏回收废气、三甲基碘硅烷车间废气经收集后引入废液焚烧炉，作为补充空气。</w:t>
      </w:r>
    </w:p>
    <w:p>
      <w:pPr>
        <w:pStyle w:val="3"/>
        <w:adjustRightInd/>
        <w:ind w:firstLine="480"/>
        <w:contextualSpacing/>
        <w:rPr>
          <w:bCs/>
        </w:rPr>
      </w:pPr>
      <w:r>
        <w:rPr>
          <w:bCs/>
        </w:rPr>
        <w:t>（7）丙类危废暂存库废气经1套</w:t>
      </w:r>
      <w:r>
        <w:rPr>
          <w:bCs/>
          <w:color w:val="0000FF"/>
        </w:rPr>
        <w:t>“</w:t>
      </w:r>
      <w:r>
        <w:rPr>
          <w:bCs/>
        </w:rPr>
        <w:t>碱洗涤塔+二级活性炭吸附”系统处理后通过25m高排气筒P2排放。</w:t>
      </w:r>
    </w:p>
    <w:p>
      <w:pPr>
        <w:pStyle w:val="3"/>
        <w:adjustRightInd/>
        <w:ind w:firstLine="480"/>
        <w:contextualSpacing/>
        <w:rPr>
          <w:bCs/>
        </w:rPr>
      </w:pPr>
      <w:r>
        <w:rPr>
          <w:bCs/>
        </w:rPr>
        <w:t>（8）污水处理站产生废气经碱喷淋+活性炭吸附处理后经15m高排气筒P3排放。</w:t>
      </w:r>
    </w:p>
    <w:p>
      <w:pPr>
        <w:pStyle w:val="3"/>
        <w:adjustRightInd/>
        <w:ind w:firstLine="480"/>
        <w:contextualSpacing/>
        <w:jc w:val="both"/>
        <w:rPr>
          <w:bCs/>
        </w:rPr>
      </w:pPr>
      <w:r>
        <w:rPr>
          <w:bCs/>
        </w:rPr>
        <w:t>（9）实验室产生的废气经集气罩收集后经引风机以无组织形势排放。</w:t>
      </w:r>
    </w:p>
    <w:p>
      <w:pPr>
        <w:autoSpaceDE w:val="0"/>
        <w:autoSpaceDN w:val="0"/>
        <w:adjustRightInd w:val="0"/>
        <w:spacing w:line="440" w:lineRule="exact"/>
        <w:ind w:firstLine="482" w:firstLineChars="200"/>
        <w:jc w:val="left"/>
        <w:rPr>
          <w:rFonts w:eastAsiaTheme="minorEastAsia"/>
          <w:b/>
          <w:kern w:val="0"/>
          <w:sz w:val="24"/>
        </w:rPr>
      </w:pPr>
      <w:r>
        <w:rPr>
          <w:rFonts w:hAnsiTheme="minorEastAsia" w:eastAsiaTheme="minorEastAsia"/>
          <w:b/>
          <w:kern w:val="0"/>
          <w:sz w:val="24"/>
        </w:rPr>
        <w:t>无组织排放废气：</w:t>
      </w:r>
    </w:p>
    <w:p>
      <w:pPr>
        <w:pStyle w:val="3"/>
        <w:adjustRightInd/>
        <w:ind w:firstLine="480"/>
        <w:contextualSpacing/>
      </w:pPr>
      <w:bookmarkStart w:id="0" w:name="_Hlk13413843"/>
      <w:r>
        <w:t>（1）2个甲类、1个乙类危化品库主要贮存三甲基碘硅烷及其他桶装甲类物品，产生污染物量较少，不设置废气收集系统，产生的微量污染物通过换气扇及通风无组织排放。</w:t>
      </w:r>
    </w:p>
    <w:p>
      <w:pPr>
        <w:pStyle w:val="3"/>
        <w:adjustRightInd/>
        <w:ind w:firstLine="480"/>
        <w:contextualSpacing/>
      </w:pPr>
      <w:r>
        <w:t>（2）贵金属提取车间产生的未被收集的部分废气以无组织形式排放；</w:t>
      </w:r>
    </w:p>
    <w:p>
      <w:pPr>
        <w:pStyle w:val="3"/>
        <w:adjustRightInd/>
        <w:ind w:firstLine="480"/>
        <w:contextualSpacing/>
      </w:pPr>
      <w:r>
        <w:t>（3）溴化钠回收工艺产生未被收集的废气以无组织形式排放；</w:t>
      </w:r>
    </w:p>
    <w:p>
      <w:pPr>
        <w:pStyle w:val="3"/>
        <w:adjustRightInd/>
        <w:ind w:firstLine="480"/>
        <w:contextualSpacing/>
      </w:pPr>
      <w:r>
        <w:t>（4）本项目污水处理站未被收集的硫化氢、氨等臭气以无组织形式排放。</w:t>
      </w:r>
      <w:bookmarkEnd w:id="0"/>
    </w:p>
    <w:p>
      <w:pPr>
        <w:autoSpaceDE w:val="0"/>
        <w:autoSpaceDN w:val="0"/>
        <w:adjustRightInd w:val="0"/>
        <w:spacing w:line="440" w:lineRule="exact"/>
        <w:ind w:firstLine="482" w:firstLineChars="200"/>
        <w:jc w:val="left"/>
        <w:rPr>
          <w:rFonts w:eastAsiaTheme="minorEastAsia"/>
          <w:b/>
          <w:kern w:val="0"/>
          <w:sz w:val="24"/>
        </w:rPr>
      </w:pPr>
      <w:r>
        <w:rPr>
          <w:rFonts w:eastAsiaTheme="minorEastAsia"/>
          <w:b/>
          <w:kern w:val="0"/>
          <w:sz w:val="24"/>
        </w:rPr>
        <w:t>3</w:t>
      </w:r>
      <w:r>
        <w:rPr>
          <w:rFonts w:hAnsiTheme="minorEastAsia" w:eastAsiaTheme="minorEastAsia"/>
          <w:b/>
          <w:kern w:val="0"/>
          <w:sz w:val="24"/>
        </w:rPr>
        <w:t>、噪声</w:t>
      </w:r>
    </w:p>
    <w:p>
      <w:pPr>
        <w:pStyle w:val="3"/>
        <w:adjustRightInd/>
        <w:ind w:firstLine="480"/>
        <w:contextualSpacing/>
      </w:pPr>
      <w:r>
        <w:t>本项目噪声源主要集中危废焚烧线，主要包括进料系统的提升机、进料机，焚烧系统的回转窑、各类风机、泵类、急冷塔等，通过统筹规划、合理布局、注重防噪间距，安装消声器，降噪装置、加装减震垫等措施降低噪声。</w:t>
      </w:r>
      <w:bookmarkStart w:id="1" w:name="_Hlk13414079"/>
    </w:p>
    <w:bookmarkEnd w:id="1"/>
    <w:p>
      <w:pPr>
        <w:autoSpaceDE w:val="0"/>
        <w:autoSpaceDN w:val="0"/>
        <w:adjustRightInd w:val="0"/>
        <w:spacing w:line="440" w:lineRule="exact"/>
        <w:ind w:firstLine="482" w:firstLineChars="200"/>
        <w:jc w:val="left"/>
        <w:outlineLvl w:val="0"/>
        <w:rPr>
          <w:rFonts w:eastAsiaTheme="minorEastAsia"/>
          <w:b/>
          <w:kern w:val="0"/>
          <w:sz w:val="24"/>
        </w:rPr>
      </w:pPr>
      <w:r>
        <w:rPr>
          <w:rFonts w:eastAsiaTheme="minorEastAsia"/>
          <w:b/>
          <w:kern w:val="0"/>
          <w:sz w:val="24"/>
        </w:rPr>
        <w:t>4</w:t>
      </w:r>
      <w:r>
        <w:rPr>
          <w:rFonts w:hAnsiTheme="minorEastAsia" w:eastAsiaTheme="minorEastAsia"/>
          <w:b/>
          <w:kern w:val="0"/>
          <w:sz w:val="24"/>
        </w:rPr>
        <w:t>、固体废物</w:t>
      </w:r>
    </w:p>
    <w:p>
      <w:pPr>
        <w:pStyle w:val="3"/>
        <w:adjustRightInd/>
        <w:ind w:firstLine="480"/>
        <w:contextualSpacing/>
      </w:pPr>
      <w:r>
        <w:t>本项目产生的危险废物主要是溴化钠生产环节的废渣、焚烧炉炉渣（含贵金属）、浸没式焚烧炉固渣、焚烧车间急冷产生废盐和除尘收集的飞灰、贵金属提取车间废银处理产生的废渣、危废暂存间废气处理产生的废活性炭、SCR脱硝产生的废催化剂、污水处理站产生的污泥、废包装桶、实验室废液和废弃药品、设备维修产生废零部件和废机油以及生活垃圾。</w:t>
      </w:r>
    </w:p>
    <w:p>
      <w:pPr>
        <w:pStyle w:val="3"/>
        <w:adjustRightInd/>
        <w:ind w:firstLine="480"/>
        <w:contextualSpacing/>
      </w:pPr>
      <w:r>
        <w:t>其中：</w:t>
      </w:r>
    </w:p>
    <w:p>
      <w:pPr>
        <w:pStyle w:val="3"/>
        <w:adjustRightInd/>
        <w:ind w:firstLine="480"/>
        <w:contextualSpacing/>
        <w:rPr>
          <w:color w:val="000000"/>
        </w:rPr>
      </w:pPr>
      <w:r>
        <w:t>溴化钠生产环节的废渣、废机油进入</w:t>
      </w:r>
      <w:r>
        <w:rPr>
          <w:color w:val="000000"/>
        </w:rPr>
        <w:t>废液焚烧炉焚烧系统焚烧处理；</w:t>
      </w:r>
    </w:p>
    <w:p>
      <w:pPr>
        <w:pStyle w:val="3"/>
        <w:adjustRightInd/>
        <w:ind w:firstLine="480"/>
        <w:contextualSpacing/>
        <w:rPr>
          <w:color w:val="000000"/>
        </w:rPr>
      </w:pPr>
      <w:r>
        <w:t>危废暂存间废气处理产生的废活性炭、SCR脱硝产生的废催化剂、污水处理站产生的污泥进入</w:t>
      </w:r>
      <w:r>
        <w:rPr>
          <w:color w:val="000000"/>
        </w:rPr>
        <w:t>回转窑焚烧处理。</w:t>
      </w:r>
    </w:p>
    <w:p>
      <w:pPr>
        <w:pStyle w:val="3"/>
        <w:adjustRightInd/>
        <w:ind w:firstLine="480"/>
        <w:contextualSpacing/>
        <w:rPr>
          <w:color w:val="000000"/>
        </w:rPr>
      </w:pPr>
      <w:r>
        <w:rPr>
          <w:color w:val="000000"/>
        </w:rPr>
        <w:t>焚烧炉炉渣（含贵金属）去贵金属处理车间进一步处理；浸没式焚烧炉固渣去溴化钠生产线、现有碘回收装置及新建贵金属车间提取重金属。</w:t>
      </w:r>
    </w:p>
    <w:p>
      <w:pPr>
        <w:pStyle w:val="3"/>
        <w:adjustRightInd/>
        <w:ind w:firstLine="480"/>
        <w:contextualSpacing/>
        <w:rPr>
          <w:color w:val="000000"/>
        </w:rPr>
      </w:pPr>
      <w:r>
        <w:t>焚烧车间急冷产生废盐、除尘收集的飞灰、贵金属提取车间废银处理产生的废渣、贵金属处理车间产生的炉渣、实验室过期废试剂和废弃药品、废包装物属于属于危废，委托有资质单位处理。</w:t>
      </w:r>
    </w:p>
    <w:p>
      <w:pPr>
        <w:autoSpaceDE w:val="0"/>
        <w:autoSpaceDN w:val="0"/>
        <w:adjustRightInd w:val="0"/>
        <w:spacing w:line="440" w:lineRule="exact"/>
        <w:ind w:firstLine="480" w:firstLineChars="200"/>
        <w:jc w:val="left"/>
        <w:outlineLvl w:val="0"/>
        <w:rPr>
          <w:rFonts w:eastAsiaTheme="minorEastAsia"/>
          <w:kern w:val="0"/>
          <w:sz w:val="24"/>
        </w:rPr>
      </w:pPr>
      <w:r>
        <w:rPr>
          <w:rFonts w:hAnsiTheme="minorEastAsia" w:eastAsiaTheme="minorEastAsia"/>
          <w:kern w:val="0"/>
          <w:sz w:val="24"/>
        </w:rPr>
        <w:t>生活垃圾由环卫部门统一清运。</w:t>
      </w:r>
    </w:p>
    <w:p>
      <w:pPr>
        <w:autoSpaceDE w:val="0"/>
        <w:autoSpaceDN w:val="0"/>
        <w:adjustRightInd w:val="0"/>
        <w:spacing w:line="440" w:lineRule="exact"/>
        <w:ind w:firstLine="555"/>
        <w:jc w:val="left"/>
        <w:outlineLvl w:val="0"/>
        <w:rPr>
          <w:rFonts w:eastAsiaTheme="minorEastAsia"/>
          <w:b/>
          <w:kern w:val="0"/>
          <w:sz w:val="24"/>
        </w:rPr>
      </w:pPr>
      <w:r>
        <w:rPr>
          <w:rFonts w:eastAsiaTheme="minorEastAsia"/>
          <w:b/>
          <w:kern w:val="0"/>
          <w:sz w:val="24"/>
        </w:rPr>
        <w:t>5</w:t>
      </w:r>
      <w:r>
        <w:rPr>
          <w:rFonts w:hAnsiTheme="minorEastAsia" w:eastAsiaTheme="minorEastAsia"/>
          <w:b/>
          <w:kern w:val="0"/>
          <w:sz w:val="24"/>
        </w:rPr>
        <w:t>、其他环境保护设施</w:t>
      </w:r>
    </w:p>
    <w:p>
      <w:pPr>
        <w:autoSpaceDE w:val="0"/>
        <w:autoSpaceDN w:val="0"/>
        <w:adjustRightInd w:val="0"/>
        <w:spacing w:line="440" w:lineRule="exact"/>
        <w:ind w:firstLine="555"/>
        <w:jc w:val="left"/>
        <w:outlineLvl w:val="0"/>
        <w:rPr>
          <w:rFonts w:eastAsiaTheme="minorEastAsia"/>
          <w:color w:val="000000"/>
          <w:sz w:val="24"/>
        </w:rPr>
      </w:pPr>
      <w:r>
        <w:rPr>
          <w:rFonts w:hAnsiTheme="minorEastAsia" w:eastAsiaTheme="minorEastAsia"/>
          <w:color w:val="000000" w:themeColor="text1"/>
          <w:kern w:val="0"/>
          <w:sz w:val="24"/>
          <w14:textFill>
            <w14:solidFill>
              <w14:schemeClr w14:val="tx1"/>
            </w14:solidFill>
          </w14:textFill>
        </w:rPr>
        <w:t>厂区已设置</w:t>
      </w:r>
      <w:r>
        <w:rPr>
          <w:rFonts w:eastAsiaTheme="minorEastAsia"/>
          <w:color w:val="000000" w:themeColor="text1"/>
          <w:kern w:val="0"/>
          <w:sz w:val="24"/>
          <w14:textFill>
            <w14:solidFill>
              <w14:schemeClr w14:val="tx1"/>
            </w14:solidFill>
          </w14:textFill>
        </w:rPr>
        <w:t>2</w:t>
      </w:r>
      <w:r>
        <w:rPr>
          <w:rFonts w:hAnsiTheme="minorEastAsia" w:eastAsiaTheme="minorEastAsia"/>
          <w:color w:val="000000" w:themeColor="text1"/>
          <w:kern w:val="0"/>
          <w:sz w:val="24"/>
          <w14:textFill>
            <w14:solidFill>
              <w14:schemeClr w14:val="tx1"/>
            </w14:solidFill>
          </w14:textFill>
        </w:rPr>
        <w:t>座</w:t>
      </w:r>
      <w:r>
        <w:rPr>
          <w:rFonts w:hAnsiTheme="minorEastAsia" w:eastAsiaTheme="minorEastAsia"/>
          <w:kern w:val="0"/>
          <w:sz w:val="24"/>
        </w:rPr>
        <w:t>事故水池（分别为</w:t>
      </w:r>
      <w:r>
        <w:rPr>
          <w:rFonts w:eastAsiaTheme="minorEastAsia"/>
          <w:kern w:val="0"/>
          <w:sz w:val="24"/>
        </w:rPr>
        <w:t>228m</w:t>
      </w:r>
      <w:r>
        <w:rPr>
          <w:rFonts w:eastAsiaTheme="minorEastAsia"/>
          <w:kern w:val="0"/>
          <w:sz w:val="24"/>
          <w:vertAlign w:val="superscript"/>
        </w:rPr>
        <w:t>3</w:t>
      </w:r>
      <w:r>
        <w:rPr>
          <w:rFonts w:hAnsiTheme="minorEastAsia" w:eastAsiaTheme="minorEastAsia"/>
          <w:kern w:val="0"/>
          <w:sz w:val="24"/>
        </w:rPr>
        <w:t>和</w:t>
      </w:r>
      <w:r>
        <w:rPr>
          <w:rFonts w:eastAsiaTheme="minorEastAsia"/>
          <w:kern w:val="0"/>
          <w:sz w:val="24"/>
        </w:rPr>
        <w:t>800 m</w:t>
      </w:r>
      <w:r>
        <w:rPr>
          <w:rFonts w:eastAsiaTheme="minorEastAsia"/>
          <w:kern w:val="0"/>
          <w:sz w:val="24"/>
          <w:vertAlign w:val="superscript"/>
        </w:rPr>
        <w:t>3</w:t>
      </w:r>
      <w:r>
        <w:rPr>
          <w:rFonts w:hAnsiTheme="minorEastAsia" w:eastAsiaTheme="minorEastAsia"/>
          <w:kern w:val="0"/>
          <w:sz w:val="24"/>
        </w:rPr>
        <w:t>）用于接收全厂的事故废水和初期雨水，建设了应急物资库和危废库</w:t>
      </w:r>
      <w:r>
        <w:rPr>
          <w:rFonts w:eastAsiaTheme="minorEastAsia"/>
          <w:kern w:val="0"/>
          <w:sz w:val="24"/>
        </w:rPr>
        <w:t>;</w:t>
      </w:r>
      <w:r>
        <w:rPr>
          <w:rFonts w:hAnsiTheme="minorEastAsia" w:eastAsiaTheme="minorEastAsia"/>
          <w:kern w:val="0"/>
          <w:sz w:val="24"/>
        </w:rPr>
        <w:t>在</w:t>
      </w:r>
      <w:r>
        <w:rPr>
          <w:rFonts w:hAnsi="宋体"/>
          <w:kern w:val="0"/>
          <w:sz w:val="24"/>
        </w:rPr>
        <w:t>生产</w:t>
      </w:r>
      <w:r>
        <w:rPr>
          <w:rFonts w:hAnsiTheme="minorEastAsia" w:eastAsiaTheme="minorEastAsia"/>
          <w:kern w:val="0"/>
          <w:sz w:val="24"/>
        </w:rPr>
        <w:t>装置</w:t>
      </w:r>
      <w:r>
        <w:rPr>
          <w:rFonts w:hAnsi="宋体"/>
          <w:kern w:val="0"/>
          <w:sz w:val="24"/>
        </w:rPr>
        <w:t>区、污水处理</w:t>
      </w:r>
      <w:r>
        <w:rPr>
          <w:rFonts w:hAnsiTheme="minorEastAsia" w:eastAsiaTheme="minorEastAsia"/>
          <w:kern w:val="0"/>
          <w:sz w:val="24"/>
        </w:rPr>
        <w:t>站</w:t>
      </w:r>
      <w:r>
        <w:rPr>
          <w:rFonts w:hAnsi="宋体"/>
          <w:kern w:val="0"/>
          <w:sz w:val="24"/>
        </w:rPr>
        <w:t>、消防水池、事故池、化粪池基底、</w:t>
      </w:r>
      <w:r>
        <w:rPr>
          <w:rFonts w:hAnsiTheme="minorEastAsia" w:eastAsiaTheme="minorEastAsia"/>
          <w:kern w:val="0"/>
          <w:sz w:val="24"/>
        </w:rPr>
        <w:t>危废库</w:t>
      </w:r>
      <w:r>
        <w:rPr>
          <w:rFonts w:hAnsi="宋体"/>
          <w:kern w:val="0"/>
          <w:sz w:val="24"/>
        </w:rPr>
        <w:t>等均作硬化防渗处理。</w:t>
      </w:r>
    </w:p>
    <w:p>
      <w:pPr>
        <w:autoSpaceDE w:val="0"/>
        <w:autoSpaceDN w:val="0"/>
        <w:adjustRightInd w:val="0"/>
        <w:spacing w:line="440" w:lineRule="exact"/>
        <w:ind w:firstLine="555"/>
        <w:jc w:val="left"/>
        <w:outlineLvl w:val="0"/>
        <w:rPr>
          <w:rFonts w:eastAsiaTheme="minorEastAsia"/>
          <w:color w:val="FF0000"/>
          <w:sz w:val="24"/>
        </w:rPr>
      </w:pPr>
      <w:r>
        <w:rPr>
          <w:rFonts w:hAnsiTheme="minorEastAsia" w:eastAsiaTheme="minorEastAsia"/>
          <w:color w:val="000000"/>
          <w:sz w:val="24"/>
        </w:rPr>
        <w:t>企业编制了突发环境事件应急预案，应急预案已到潍坊市生态环境局寿光分局备案，备案编号：</w:t>
      </w:r>
      <w:r>
        <w:rPr>
          <w:sz w:val="24"/>
        </w:rPr>
        <w:t>370703-2020-291M</w:t>
      </w:r>
      <w:r>
        <w:rPr>
          <w:rFonts w:hAnsiTheme="minorEastAsia" w:eastAsiaTheme="minorEastAsia"/>
          <w:color w:val="000000"/>
          <w:sz w:val="24"/>
        </w:rPr>
        <w:t>。</w:t>
      </w:r>
    </w:p>
    <w:p>
      <w:pPr>
        <w:autoSpaceDE w:val="0"/>
        <w:autoSpaceDN w:val="0"/>
        <w:adjustRightInd w:val="0"/>
        <w:spacing w:line="440" w:lineRule="exact"/>
        <w:ind w:firstLine="555"/>
        <w:jc w:val="left"/>
        <w:outlineLvl w:val="0"/>
        <w:rPr>
          <w:rFonts w:eastAsiaTheme="minorEastAsia"/>
          <w:b/>
          <w:kern w:val="0"/>
          <w:sz w:val="24"/>
        </w:rPr>
      </w:pPr>
      <w:r>
        <w:rPr>
          <w:rFonts w:eastAsiaTheme="minorEastAsia"/>
          <w:b/>
          <w:kern w:val="0"/>
          <w:sz w:val="24"/>
        </w:rPr>
        <w:t>6</w:t>
      </w:r>
      <w:r>
        <w:rPr>
          <w:rFonts w:hAnsiTheme="minorEastAsia" w:eastAsiaTheme="minorEastAsia"/>
          <w:b/>
          <w:kern w:val="0"/>
          <w:sz w:val="24"/>
        </w:rPr>
        <w:t>、环境管理</w:t>
      </w:r>
    </w:p>
    <w:p>
      <w:pPr>
        <w:pStyle w:val="13"/>
        <w:spacing w:line="440" w:lineRule="exact"/>
        <w:ind w:firstLine="480"/>
        <w:rPr>
          <w:rFonts w:ascii="Times New Roman" w:hAnsi="Times New Roman" w:eastAsiaTheme="minorEastAsia"/>
          <w:lang w:val="en-US" w:eastAsia="zh-CN"/>
        </w:rPr>
      </w:pPr>
      <w:r>
        <w:rPr>
          <w:rFonts w:ascii="Times New Roman" w:hAnsiTheme="minorEastAsia" w:eastAsiaTheme="minorEastAsia"/>
          <w:sz w:val="24"/>
        </w:rPr>
        <w:t>公司制订了《环保管理制度》，设立了环保管理机构，配备</w:t>
      </w:r>
      <w:r>
        <w:rPr>
          <w:rFonts w:ascii="Times New Roman" w:hAnsiTheme="minorEastAsia" w:eastAsiaTheme="minorEastAsia"/>
          <w:kern w:val="0"/>
          <w:sz w:val="24"/>
        </w:rPr>
        <w:t>专职环保人员，</w:t>
      </w:r>
      <w:r>
        <w:rPr>
          <w:rFonts w:ascii="Times New Roman" w:hAnsiTheme="minorEastAsia" w:eastAsiaTheme="minorEastAsia"/>
          <w:sz w:val="24"/>
        </w:rPr>
        <w:t>环保规章制度较完善</w:t>
      </w:r>
      <w:r>
        <w:rPr>
          <w:rFonts w:ascii="Times New Roman" w:hAnsiTheme="minorEastAsia" w:eastAsiaTheme="minorEastAsia"/>
          <w:color w:val="333333"/>
          <w:sz w:val="24"/>
        </w:rPr>
        <w:t>。</w:t>
      </w:r>
    </w:p>
    <w:p>
      <w:pPr>
        <w:autoSpaceDE w:val="0"/>
        <w:autoSpaceDN w:val="0"/>
        <w:adjustRightInd w:val="0"/>
        <w:spacing w:line="440" w:lineRule="exact"/>
        <w:ind w:firstLine="585"/>
        <w:jc w:val="left"/>
        <w:rPr>
          <w:rFonts w:eastAsiaTheme="minorEastAsia"/>
          <w:b/>
          <w:kern w:val="0"/>
          <w:sz w:val="24"/>
        </w:rPr>
      </w:pPr>
      <w:r>
        <w:rPr>
          <w:rFonts w:hAnsiTheme="minorEastAsia" w:eastAsiaTheme="minorEastAsia"/>
          <w:b/>
          <w:kern w:val="0"/>
          <w:sz w:val="24"/>
        </w:rPr>
        <w:t>四、环境保护设施调试运行效果</w:t>
      </w:r>
    </w:p>
    <w:p>
      <w:pPr>
        <w:autoSpaceDE w:val="0"/>
        <w:autoSpaceDN w:val="0"/>
        <w:adjustRightInd w:val="0"/>
        <w:spacing w:line="440" w:lineRule="exact"/>
        <w:ind w:firstLine="585"/>
        <w:jc w:val="left"/>
        <w:rPr>
          <w:rFonts w:eastAsiaTheme="minorEastAsia"/>
          <w:b/>
          <w:kern w:val="0"/>
          <w:sz w:val="24"/>
        </w:rPr>
      </w:pPr>
      <w:r>
        <w:rPr>
          <w:rFonts w:hAnsiTheme="minorEastAsia" w:eastAsiaTheme="minorEastAsia"/>
          <w:color w:val="000000"/>
          <w:kern w:val="0"/>
          <w:sz w:val="24"/>
        </w:rPr>
        <w:t>山东潍科检测服务有限公司编制的《山东博苑医药化学股份有限公司</w:t>
      </w:r>
      <w:r>
        <w:rPr>
          <w:rFonts w:eastAsiaTheme="minorEastAsia"/>
          <w:color w:val="000000"/>
          <w:kern w:val="0"/>
          <w:sz w:val="24"/>
        </w:rPr>
        <w:t>4</w:t>
      </w:r>
      <w:r>
        <w:rPr>
          <w:rFonts w:hAnsiTheme="minorEastAsia" w:eastAsiaTheme="minorEastAsia"/>
          <w:color w:val="000000"/>
          <w:kern w:val="0"/>
          <w:sz w:val="24"/>
        </w:rPr>
        <w:t>万吨</w:t>
      </w:r>
      <w:r>
        <w:rPr>
          <w:rFonts w:eastAsiaTheme="minorEastAsia"/>
          <w:color w:val="000000"/>
          <w:kern w:val="0"/>
          <w:sz w:val="24"/>
        </w:rPr>
        <w:t>/</w:t>
      </w:r>
      <w:r>
        <w:rPr>
          <w:rFonts w:hAnsiTheme="minorEastAsia" w:eastAsiaTheme="minorEastAsia"/>
          <w:color w:val="000000"/>
          <w:kern w:val="0"/>
          <w:sz w:val="24"/>
        </w:rPr>
        <w:t>年危险废弃物处置及综合利用项目竣工环境保护验收监测报告》表明，验收监测期间：</w:t>
      </w:r>
    </w:p>
    <w:p>
      <w:pPr>
        <w:autoSpaceDE w:val="0"/>
        <w:autoSpaceDN w:val="0"/>
        <w:adjustRightInd w:val="0"/>
        <w:spacing w:line="440" w:lineRule="exact"/>
        <w:ind w:firstLine="482" w:firstLineChars="200"/>
        <w:jc w:val="left"/>
        <w:rPr>
          <w:rFonts w:eastAsiaTheme="minorEastAsia"/>
          <w:b/>
          <w:kern w:val="0"/>
          <w:sz w:val="24"/>
        </w:rPr>
      </w:pPr>
      <w:r>
        <w:rPr>
          <w:rFonts w:eastAsiaTheme="minorEastAsia"/>
          <w:b/>
          <w:kern w:val="0"/>
          <w:sz w:val="24"/>
        </w:rPr>
        <w:t>1</w:t>
      </w:r>
      <w:r>
        <w:rPr>
          <w:rFonts w:hAnsiTheme="minorEastAsia" w:eastAsiaTheme="minorEastAsia"/>
          <w:b/>
          <w:kern w:val="0"/>
          <w:sz w:val="24"/>
        </w:rPr>
        <w:t>、废水</w:t>
      </w:r>
    </w:p>
    <w:p>
      <w:pPr>
        <w:autoSpaceDE w:val="0"/>
        <w:autoSpaceDN w:val="0"/>
        <w:adjustRightInd w:val="0"/>
        <w:spacing w:line="440" w:lineRule="exact"/>
        <w:ind w:firstLine="585"/>
        <w:jc w:val="left"/>
        <w:rPr>
          <w:rFonts w:eastAsiaTheme="minorEastAsia"/>
          <w:kern w:val="0"/>
          <w:sz w:val="24"/>
        </w:rPr>
      </w:pPr>
      <w:r>
        <w:rPr>
          <w:rFonts w:eastAsiaTheme="minorEastAsia"/>
          <w:color w:val="000000"/>
          <w:kern w:val="0"/>
          <w:sz w:val="24"/>
        </w:rPr>
        <w:t>污水总排口的pH范围为7.62-7.64，其余污染物两天检测结果的日均值取最大值为：化学需氧量：88mg/L、五日生化需氧量：25.3mg/L、悬浮物：18mg/L、氨氮：0.340mg/L、总氮：8.01mg/L、总磷：0.73mg/L、硫化物：未检出、总氰化物：未检出、挥发酚：未检出、硫酸盐：30.7mg/L、氯化物：47.5mg/L、石油类：未检出、动植物油：未检出、六价铬：0.010mg/L、总砷：未检出、总汞：0.09μg/L、总铅：未检出、铜：未检出、锌：未检出、粪大肠菌群：未检出、全盐量：997mg/L、总镉：未检出、总铬：0.030mg/L、磷酸盐：0.300mg/L、氟化物：0.207mg/L、总余氯：0.008mg/L、硒：未检出、苯：未检出、甲苯：未检出、二甲苯：未检出、阴离子表面活性剂：未检出，均满足《污水排入城镇下水道水质标准》（GB/T 31962-2015）表1中B等级标准要求和污水处理站的进水水质要求，以及排污许可证要求。</w:t>
      </w:r>
    </w:p>
    <w:p>
      <w:pPr>
        <w:autoSpaceDE w:val="0"/>
        <w:autoSpaceDN w:val="0"/>
        <w:adjustRightInd w:val="0"/>
        <w:spacing w:line="440" w:lineRule="exact"/>
        <w:ind w:firstLine="480" w:firstLineChars="200"/>
        <w:jc w:val="left"/>
        <w:rPr>
          <w:rFonts w:eastAsiaTheme="minorEastAsia"/>
          <w:kern w:val="0"/>
          <w:sz w:val="24"/>
        </w:rPr>
      </w:pPr>
      <w:r>
        <w:rPr>
          <w:rFonts w:eastAsiaTheme="minorEastAsia"/>
          <w:kern w:val="0"/>
          <w:sz w:val="24"/>
        </w:rPr>
        <w:t>2</w:t>
      </w:r>
      <w:r>
        <w:rPr>
          <w:rFonts w:hAnsiTheme="minorEastAsia" w:eastAsiaTheme="minorEastAsia"/>
          <w:kern w:val="0"/>
          <w:sz w:val="24"/>
        </w:rPr>
        <w:t>、</w:t>
      </w:r>
      <w:r>
        <w:rPr>
          <w:rFonts w:hAnsiTheme="minorEastAsia" w:eastAsiaTheme="minorEastAsia"/>
          <w:b/>
          <w:kern w:val="0"/>
          <w:sz w:val="24"/>
        </w:rPr>
        <w:t>废气</w:t>
      </w:r>
    </w:p>
    <w:p>
      <w:pPr>
        <w:pStyle w:val="13"/>
        <w:spacing w:line="440" w:lineRule="exact"/>
        <w:ind w:firstLine="482"/>
        <w:rPr>
          <w:rFonts w:ascii="Times New Roman" w:hAnsi="Times New Roman" w:eastAsiaTheme="minorEastAsia"/>
          <w:b/>
          <w:sz w:val="24"/>
          <w:lang w:eastAsia="zh-CN"/>
        </w:rPr>
      </w:pPr>
      <w:r>
        <w:rPr>
          <w:rFonts w:ascii="Times New Roman" w:hAnsiTheme="minorEastAsia" w:eastAsiaTheme="minorEastAsia"/>
          <w:b/>
          <w:sz w:val="24"/>
          <w:lang w:eastAsia="zh-CN"/>
        </w:rPr>
        <w:t>有组织废气</w:t>
      </w:r>
      <w:r>
        <w:rPr>
          <w:rFonts w:ascii="Times New Roman" w:hAnsiTheme="minorEastAsia" w:eastAsiaTheme="minorEastAsia"/>
          <w:b/>
          <w:sz w:val="24"/>
        </w:rPr>
        <w:t>：</w:t>
      </w:r>
    </w:p>
    <w:p>
      <w:pPr>
        <w:autoSpaceDE w:val="0"/>
        <w:autoSpaceDN w:val="0"/>
        <w:adjustRightInd w:val="0"/>
        <w:spacing w:line="440" w:lineRule="exact"/>
        <w:ind w:firstLine="480" w:firstLineChars="200"/>
        <w:jc w:val="left"/>
        <w:rPr>
          <w:rFonts w:eastAsiaTheme="minorEastAsia"/>
          <w:color w:val="000000"/>
          <w:kern w:val="0"/>
          <w:sz w:val="24"/>
        </w:rPr>
      </w:pPr>
      <w:r>
        <w:rPr>
          <w:rFonts w:eastAsiaTheme="minorEastAsia"/>
          <w:color w:val="000000"/>
          <w:kern w:val="0"/>
          <w:sz w:val="24"/>
        </w:rPr>
        <w:t>（1）污水站排气筒出口中硫化氢、氨两天最大实测排放浓度分别为0.043mg/m</w:t>
      </w:r>
      <w:r>
        <w:rPr>
          <w:rFonts w:eastAsiaTheme="minorEastAsia"/>
          <w:color w:val="000000"/>
          <w:kern w:val="0"/>
          <w:sz w:val="24"/>
          <w:vertAlign w:val="superscript"/>
        </w:rPr>
        <w:t>3</w:t>
      </w:r>
      <w:r>
        <w:rPr>
          <w:rFonts w:eastAsiaTheme="minorEastAsia"/>
          <w:color w:val="000000"/>
          <w:kern w:val="0"/>
          <w:sz w:val="24"/>
        </w:rPr>
        <w:t>、0.93mg/m</w:t>
      </w:r>
      <w:r>
        <w:rPr>
          <w:rFonts w:eastAsiaTheme="minorEastAsia"/>
          <w:color w:val="000000"/>
          <w:kern w:val="0"/>
          <w:sz w:val="24"/>
          <w:vertAlign w:val="superscript"/>
        </w:rPr>
        <w:t>3</w:t>
      </w:r>
      <w:r>
        <w:rPr>
          <w:rFonts w:eastAsiaTheme="minorEastAsia"/>
          <w:color w:val="000000"/>
          <w:kern w:val="0"/>
          <w:sz w:val="24"/>
        </w:rPr>
        <w:t>、排放速率最大值分别为9.7×10-5kg/h、2.1×10-3kg/h，硫化氢、氨气两天排放速率最大值均满足《恶臭污染物排放标准》（GB 14554-1993）表2中有组织排放要求及排污许可证要求；臭气浓度两天最大浓度值为132（无量纲），满足《恶臭污染物排放标准》（GB 14554-1993）表2中有组织排放要求；VOCs(以</w:t>
      </w:r>
      <w:r>
        <w:rPr>
          <w:color w:val="000000"/>
        </w:rPr>
        <w:t>非甲烷总烃计）</w:t>
      </w:r>
      <w:r>
        <w:rPr>
          <w:rFonts w:eastAsiaTheme="minorEastAsia"/>
          <w:color w:val="000000"/>
          <w:kern w:val="0"/>
          <w:sz w:val="24"/>
        </w:rPr>
        <w:t>两天最大实测浓度为4.53mg/m</w:t>
      </w:r>
      <w:r>
        <w:rPr>
          <w:rFonts w:eastAsiaTheme="minorEastAsia"/>
          <w:color w:val="000000"/>
          <w:kern w:val="0"/>
          <w:sz w:val="24"/>
          <w:vertAlign w:val="superscript"/>
        </w:rPr>
        <w:t>3</w:t>
      </w:r>
      <w:r>
        <w:rPr>
          <w:rFonts w:eastAsiaTheme="minorEastAsia"/>
          <w:color w:val="000000"/>
          <w:kern w:val="0"/>
          <w:sz w:val="24"/>
        </w:rPr>
        <w:t>，两天最大排放速率为9.66×10-3kg/h ，均满足《有机化工企业污水处理厂（站）挥发性有机物及恶臭污染物排放标准》（DB 37/ 3161-2018）表1中相关要求。</w:t>
      </w:r>
    </w:p>
    <w:p>
      <w:pPr>
        <w:pStyle w:val="3"/>
        <w:adjustRightInd/>
        <w:ind w:firstLine="480"/>
        <w:contextualSpacing/>
        <w:rPr>
          <w:color w:val="000000"/>
        </w:rPr>
      </w:pPr>
      <w:r>
        <w:rPr>
          <w:rFonts w:eastAsiaTheme="minorEastAsia"/>
          <w:color w:val="000000"/>
        </w:rPr>
        <w:t xml:space="preserve"> </w:t>
      </w:r>
      <w:r>
        <w:rPr>
          <w:rFonts w:hint="eastAsia" w:eastAsiaTheme="minorEastAsia"/>
          <w:color w:val="000000"/>
        </w:rPr>
        <w:t>（2）</w:t>
      </w:r>
      <w:r>
        <w:rPr>
          <w:rFonts w:hAnsiTheme="minorEastAsia" w:eastAsiaTheme="minorEastAsia"/>
          <w:color w:val="000000"/>
        </w:rPr>
        <w:t>危废暂存库排气筒出口中氨、硫化氢两天最大排放速率分别为</w:t>
      </w:r>
      <w:r>
        <w:rPr>
          <w:rFonts w:eastAsiaTheme="minorEastAsia"/>
          <w:color w:val="000000"/>
        </w:rPr>
        <w:t>1.15×10-3kg/h</w:t>
      </w:r>
      <w:r>
        <w:rPr>
          <w:rFonts w:hAnsiTheme="minorEastAsia" w:eastAsiaTheme="minorEastAsia"/>
          <w:color w:val="000000"/>
        </w:rPr>
        <w:t>、</w:t>
      </w:r>
      <w:r>
        <w:rPr>
          <w:rFonts w:eastAsiaTheme="minorEastAsia"/>
          <w:color w:val="000000"/>
        </w:rPr>
        <w:t>2.6×10-4kg/h</w:t>
      </w:r>
      <w:r>
        <w:rPr>
          <w:rFonts w:hAnsiTheme="minorEastAsia" w:eastAsiaTheme="minorEastAsia"/>
          <w:color w:val="000000"/>
        </w:rPr>
        <w:t>，臭气浓度两天最大浓度值为</w:t>
      </w:r>
      <w:r>
        <w:rPr>
          <w:rFonts w:eastAsiaTheme="minorEastAsia"/>
          <w:color w:val="000000"/>
        </w:rPr>
        <w:t>72</w:t>
      </w:r>
      <w:r>
        <w:rPr>
          <w:rFonts w:hAnsiTheme="minorEastAsia" w:eastAsiaTheme="minorEastAsia"/>
          <w:color w:val="000000"/>
        </w:rPr>
        <w:t>（无量纲），均满足《恶臭污染物排放标准》（</w:t>
      </w:r>
      <w:r>
        <w:rPr>
          <w:rFonts w:eastAsiaTheme="minorEastAsia"/>
          <w:color w:val="000000"/>
        </w:rPr>
        <w:t>GB 14554-1993</w:t>
      </w:r>
      <w:r>
        <w:rPr>
          <w:rFonts w:hAnsiTheme="minorEastAsia" w:eastAsiaTheme="minorEastAsia"/>
          <w:color w:val="000000"/>
        </w:rPr>
        <w:t>）表</w:t>
      </w:r>
      <w:r>
        <w:rPr>
          <w:rFonts w:eastAsiaTheme="minorEastAsia"/>
          <w:color w:val="000000"/>
        </w:rPr>
        <w:t>2</w:t>
      </w:r>
      <w:r>
        <w:rPr>
          <w:rFonts w:hAnsiTheme="minorEastAsia" w:eastAsiaTheme="minorEastAsia"/>
          <w:color w:val="000000"/>
        </w:rPr>
        <w:t>中有组织排放要求及排污许可证要求；氯化氢、氟化物两天最大实测浓度分别为</w:t>
      </w:r>
      <w:r>
        <w:rPr>
          <w:rFonts w:eastAsiaTheme="minorEastAsia"/>
          <w:color w:val="000000"/>
        </w:rPr>
        <w:t>11.3mg/m</w:t>
      </w:r>
      <w:r>
        <w:rPr>
          <w:rFonts w:eastAsiaTheme="minorEastAsia"/>
          <w:color w:val="000000"/>
          <w:vertAlign w:val="superscript"/>
        </w:rPr>
        <w:t>3</w:t>
      </w:r>
      <w:r>
        <w:rPr>
          <w:rFonts w:hAnsiTheme="minorEastAsia" w:eastAsiaTheme="minorEastAsia"/>
          <w:color w:val="000000"/>
        </w:rPr>
        <w:t>、</w:t>
      </w:r>
      <w:r>
        <w:rPr>
          <w:rFonts w:eastAsiaTheme="minorEastAsia"/>
          <w:color w:val="000000"/>
        </w:rPr>
        <w:t>0.4mg/m</w:t>
      </w:r>
      <w:r>
        <w:rPr>
          <w:rFonts w:eastAsiaTheme="minorEastAsia"/>
          <w:color w:val="000000"/>
          <w:vertAlign w:val="superscript"/>
        </w:rPr>
        <w:t>3</w:t>
      </w:r>
      <w:r>
        <w:rPr>
          <w:rFonts w:hAnsiTheme="minorEastAsia" w:eastAsiaTheme="minorEastAsia"/>
          <w:color w:val="000000"/>
        </w:rPr>
        <w:t>，两天最大排放速率分别为</w:t>
      </w:r>
      <w:r>
        <w:rPr>
          <w:rFonts w:eastAsiaTheme="minorEastAsia"/>
          <w:color w:val="000000"/>
        </w:rPr>
        <w:t>6.94×10-2kg/h</w:t>
      </w:r>
      <w:r>
        <w:rPr>
          <w:rFonts w:hAnsiTheme="minorEastAsia" w:eastAsiaTheme="minorEastAsia"/>
          <w:color w:val="000000"/>
        </w:rPr>
        <w:t>、</w:t>
      </w:r>
      <w:r>
        <w:rPr>
          <w:rFonts w:eastAsiaTheme="minorEastAsia"/>
          <w:color w:val="000000"/>
        </w:rPr>
        <w:t xml:space="preserve">0.003kg/h </w:t>
      </w:r>
      <w:r>
        <w:rPr>
          <w:rFonts w:hAnsiTheme="minorEastAsia" w:eastAsiaTheme="minorEastAsia"/>
          <w:color w:val="000000"/>
        </w:rPr>
        <w:t>，均满足《大气污染物综合排放标准》（</w:t>
      </w:r>
      <w:r>
        <w:rPr>
          <w:rFonts w:eastAsiaTheme="minorEastAsia"/>
          <w:color w:val="000000"/>
        </w:rPr>
        <w:t>GB 16297-1996</w:t>
      </w:r>
      <w:r>
        <w:rPr>
          <w:rFonts w:hAnsiTheme="minorEastAsia" w:eastAsiaTheme="minorEastAsia"/>
          <w:color w:val="000000"/>
        </w:rPr>
        <w:t>）表</w:t>
      </w:r>
      <w:r>
        <w:rPr>
          <w:rFonts w:eastAsiaTheme="minorEastAsia"/>
          <w:color w:val="000000"/>
        </w:rPr>
        <w:t>2</w:t>
      </w:r>
      <w:r>
        <w:rPr>
          <w:rFonts w:hAnsiTheme="minorEastAsia" w:eastAsiaTheme="minorEastAsia"/>
          <w:color w:val="000000"/>
        </w:rPr>
        <w:t>中相关要求；</w:t>
      </w:r>
      <w:r>
        <w:rPr>
          <w:rFonts w:eastAsiaTheme="minorEastAsia"/>
          <w:color w:val="000000"/>
        </w:rPr>
        <w:t>VOCs(</w:t>
      </w:r>
      <w:r>
        <w:rPr>
          <w:rFonts w:hAnsiTheme="minorEastAsia" w:eastAsiaTheme="minorEastAsia"/>
          <w:color w:val="000000"/>
        </w:rPr>
        <w:t>以</w:t>
      </w:r>
      <w:r>
        <w:rPr>
          <w:color w:val="000000"/>
        </w:rPr>
        <w:t>非甲烷总烃计）两天最大实测浓度为2.86 mg/m</w:t>
      </w:r>
      <w:r>
        <w:rPr>
          <w:color w:val="000000"/>
          <w:vertAlign w:val="superscript"/>
        </w:rPr>
        <w:t>3</w:t>
      </w:r>
      <w:r>
        <w:rPr>
          <w:color w:val="000000"/>
        </w:rPr>
        <w:t>，两天最大排放速率1.90×10</w:t>
      </w:r>
      <w:r>
        <w:rPr>
          <w:color w:val="000000"/>
          <w:vertAlign w:val="superscript"/>
        </w:rPr>
        <w:t>-2</w:t>
      </w:r>
      <w:r>
        <w:rPr>
          <w:color w:val="000000"/>
        </w:rPr>
        <w:t>kg/h，均满足《挥发性有机物排放标准 第 7 部 分 其他行业》（DB37/2801.7-2019）中相关要求。</w:t>
      </w:r>
    </w:p>
    <w:p>
      <w:pPr>
        <w:pStyle w:val="3"/>
        <w:adjustRightInd/>
        <w:ind w:firstLine="480"/>
        <w:contextualSpacing/>
        <w:rPr>
          <w:color w:val="000000"/>
        </w:rPr>
      </w:pPr>
      <w:r>
        <w:rPr>
          <w:rFonts w:hint="eastAsia" w:eastAsiaTheme="minorEastAsia"/>
        </w:rPr>
        <w:t>（3）</w:t>
      </w:r>
      <w:r>
        <w:t>焚烧系统+浸没式焚烧炉排气筒出口中颗粒物、二氧化硫、氮氧化物两天最大浓度分别为6.7</w:t>
      </w:r>
      <w:r>
        <w:rPr>
          <w:color w:val="000000"/>
        </w:rPr>
        <w:t>mg/m</w:t>
      </w:r>
      <w:r>
        <w:rPr>
          <w:color w:val="000000"/>
          <w:vertAlign w:val="superscript"/>
        </w:rPr>
        <w:t>3</w:t>
      </w:r>
      <w:r>
        <w:rPr>
          <w:color w:val="000000"/>
        </w:rPr>
        <w:t>、18mg/m</w:t>
      </w:r>
      <w:r>
        <w:rPr>
          <w:color w:val="000000"/>
          <w:vertAlign w:val="superscript"/>
        </w:rPr>
        <w:t>3</w:t>
      </w:r>
      <w:r>
        <w:rPr>
          <w:color w:val="000000"/>
        </w:rPr>
        <w:t>、95mg/m</w:t>
      </w:r>
      <w:r>
        <w:rPr>
          <w:color w:val="000000"/>
          <w:vertAlign w:val="superscript"/>
        </w:rPr>
        <w:t>3</w:t>
      </w:r>
      <w:r>
        <w:rPr>
          <w:color w:val="000000"/>
        </w:rPr>
        <w:t>，均满足《区域性大气污染物综合排放标准》（DB37/2376-2019）表1中重点区域控制标准；</w:t>
      </w:r>
      <w:r>
        <w:rPr>
          <w:rFonts w:eastAsiaTheme="minorEastAsia"/>
          <w:color w:val="000000"/>
        </w:rPr>
        <w:t>VOCs(</w:t>
      </w:r>
      <w:r>
        <w:rPr>
          <w:rFonts w:hAnsiTheme="minorEastAsia" w:eastAsiaTheme="minorEastAsia"/>
          <w:color w:val="000000"/>
        </w:rPr>
        <w:t>以</w:t>
      </w:r>
      <w:r>
        <w:rPr>
          <w:color w:val="000000"/>
        </w:rPr>
        <w:t>非甲烷总烃计）两天最大排放浓度为5.84mg/m</w:t>
      </w:r>
      <w:r>
        <w:rPr>
          <w:color w:val="000000"/>
          <w:vertAlign w:val="superscript"/>
        </w:rPr>
        <w:t>3</w:t>
      </w:r>
      <w:r>
        <w:rPr>
          <w:color w:val="000000"/>
        </w:rPr>
        <w:t>，两天最大排放速率为8.32×10</w:t>
      </w:r>
      <w:r>
        <w:rPr>
          <w:color w:val="000000"/>
          <w:vertAlign w:val="superscript"/>
        </w:rPr>
        <w:t>-2</w:t>
      </w:r>
      <w:r>
        <w:rPr>
          <w:color w:val="000000"/>
        </w:rPr>
        <w:t>kg/h，均满足《大气污染物综合排放标准》（GB 16297-1996）表2中相关要求；</w:t>
      </w:r>
    </w:p>
    <w:p>
      <w:pPr>
        <w:pStyle w:val="3"/>
        <w:adjustRightInd/>
        <w:ind w:firstLine="480"/>
        <w:contextualSpacing/>
      </w:pPr>
      <w:r>
        <w:rPr>
          <w:color w:val="000000"/>
        </w:rPr>
        <w:t>一氧化碳、烟气黑度、氟化氢、氯化氢、汞及其化合物、铅及其化合物、镉及其化合物、镍及其化合物、砷及其化合物、铬及其化合物、锡及其化合物、铜及其化合物、锰及其化合物、锑及其化合物两天最大排放浓度分别为51mg/m</w:t>
      </w:r>
      <w:r>
        <w:rPr>
          <w:color w:val="000000"/>
          <w:vertAlign w:val="superscript"/>
        </w:rPr>
        <w:t>3</w:t>
      </w:r>
      <w:r>
        <w:rPr>
          <w:color w:val="000000"/>
        </w:rPr>
        <w:t>、＜1、0.8mg/m</w:t>
      </w:r>
      <w:r>
        <w:rPr>
          <w:color w:val="000000"/>
          <w:vertAlign w:val="superscript"/>
        </w:rPr>
        <w:t>3</w:t>
      </w:r>
      <w:r>
        <w:rPr>
          <w:color w:val="000000"/>
        </w:rPr>
        <w:t>、22.3mg/m</w:t>
      </w:r>
      <w:r>
        <w:rPr>
          <w:color w:val="000000"/>
          <w:vertAlign w:val="superscript"/>
        </w:rPr>
        <w:t>3</w:t>
      </w:r>
      <w:r>
        <w:rPr>
          <w:color w:val="000000"/>
        </w:rPr>
        <w:t>、3.23μg/m</w:t>
      </w:r>
      <w:r>
        <w:rPr>
          <w:color w:val="000000"/>
          <w:vertAlign w:val="superscript"/>
        </w:rPr>
        <w:t>3</w:t>
      </w:r>
      <w:r>
        <w:rPr>
          <w:color w:val="000000"/>
        </w:rPr>
        <w:t>、未检出、未检出、未检出、未检出、未检出、未检出、未检出、未检出、未检出、未检出，均满足《危险废物焚烧污染控制标准》（GB 18484-2001）中表3中相关标准要求；二噁英两天最大排放浓度为0.057ng/TEQ/m</w:t>
      </w:r>
      <w:r>
        <w:rPr>
          <w:color w:val="000000"/>
          <w:vertAlign w:val="superscript"/>
        </w:rPr>
        <w:t>3</w:t>
      </w:r>
      <w:r>
        <w:rPr>
          <w:color w:val="000000"/>
        </w:rPr>
        <w:t>，均满足《生活垃圾焚烧污染控制标准》（GB 18485-2014）表4标准要求。</w:t>
      </w:r>
    </w:p>
    <w:p>
      <w:pPr>
        <w:pStyle w:val="13"/>
        <w:spacing w:line="440" w:lineRule="exact"/>
        <w:ind w:firstLine="482"/>
        <w:rPr>
          <w:rFonts w:ascii="Times New Roman" w:hAnsi="Times New Roman" w:eastAsiaTheme="minorEastAsia"/>
          <w:b/>
          <w:sz w:val="24"/>
        </w:rPr>
      </w:pPr>
      <w:r>
        <w:rPr>
          <w:rFonts w:ascii="Times New Roman" w:hAnsiTheme="minorEastAsia" w:eastAsiaTheme="minorEastAsia"/>
          <w:b/>
          <w:sz w:val="24"/>
        </w:rPr>
        <w:t>无组织废气</w:t>
      </w:r>
      <w:r>
        <w:rPr>
          <w:rFonts w:ascii="Times New Roman" w:hAnsiTheme="minorEastAsia" w:eastAsiaTheme="minorEastAsia"/>
          <w:b/>
          <w:sz w:val="24"/>
          <w:lang w:eastAsia="zh-CN"/>
        </w:rPr>
        <w:t>：</w:t>
      </w:r>
    </w:p>
    <w:p>
      <w:pPr>
        <w:spacing w:line="360" w:lineRule="auto"/>
        <w:ind w:firstLine="480" w:firstLineChars="200"/>
        <w:contextualSpacing/>
        <w:rPr>
          <w:rFonts w:hint="eastAsia" w:eastAsia="宋体"/>
          <w:sz w:val="24"/>
          <w:lang w:eastAsia="zh-CN"/>
        </w:rPr>
      </w:pPr>
      <w:r>
        <w:rPr>
          <w:sz w:val="24"/>
        </w:rPr>
        <w:t>无组织排放废气颗粒物、氟化物、氯气、甲醇、氯化氢、硫酸雾的两天最大排放浓度分别为0.328mg/m</w:t>
      </w:r>
      <w:r>
        <w:rPr>
          <w:sz w:val="24"/>
          <w:vertAlign w:val="superscript"/>
        </w:rPr>
        <w:t>3</w:t>
      </w:r>
      <w:r>
        <w:rPr>
          <w:sz w:val="24"/>
        </w:rPr>
        <w:t>，未检出，0.14mg/m</w:t>
      </w:r>
      <w:r>
        <w:rPr>
          <w:sz w:val="24"/>
          <w:vertAlign w:val="superscript"/>
        </w:rPr>
        <w:t>3</w:t>
      </w:r>
      <w:r>
        <w:rPr>
          <w:sz w:val="24"/>
        </w:rPr>
        <w:t>，未检出，0.173mg/m</w:t>
      </w:r>
      <w:r>
        <w:rPr>
          <w:sz w:val="24"/>
          <w:vertAlign w:val="superscript"/>
        </w:rPr>
        <w:t>3</w:t>
      </w:r>
      <w:r>
        <w:rPr>
          <w:sz w:val="24"/>
        </w:rPr>
        <w:t>，0.081mg/m</w:t>
      </w:r>
      <w:r>
        <w:rPr>
          <w:sz w:val="24"/>
          <w:vertAlign w:val="superscript"/>
        </w:rPr>
        <w:t>3</w:t>
      </w:r>
      <w:r>
        <w:rPr>
          <w:sz w:val="24"/>
        </w:rPr>
        <w:t>，均满足《大气污染物综合排放标准》（GB 16297-1996）表2中无组织实测浓度限值要求</w:t>
      </w:r>
      <w:r>
        <w:rPr>
          <w:rFonts w:hint="eastAsia"/>
          <w:sz w:val="24"/>
          <w:lang w:eastAsia="zh-CN"/>
        </w:rPr>
        <w:t>。</w:t>
      </w:r>
      <w:bookmarkStart w:id="2" w:name="_GoBack"/>
      <w:bookmarkEnd w:id="2"/>
    </w:p>
    <w:p>
      <w:pPr>
        <w:spacing w:line="360" w:lineRule="auto"/>
        <w:ind w:firstLine="480" w:firstLineChars="200"/>
        <w:contextualSpacing/>
        <w:rPr>
          <w:sz w:val="24"/>
        </w:rPr>
      </w:pPr>
      <w:r>
        <w:rPr>
          <w:sz w:val="24"/>
        </w:rPr>
        <w:t>氨、硫化氢、臭气浓度两天最大排放浓度分别为0.22mg/m</w:t>
      </w:r>
      <w:r>
        <w:rPr>
          <w:sz w:val="24"/>
          <w:vertAlign w:val="superscript"/>
        </w:rPr>
        <w:t>3</w:t>
      </w:r>
      <w:r>
        <w:rPr>
          <w:sz w:val="24"/>
        </w:rPr>
        <w:t>、0.014mg/m</w:t>
      </w:r>
      <w:r>
        <w:rPr>
          <w:sz w:val="24"/>
          <w:vertAlign w:val="superscript"/>
        </w:rPr>
        <w:t>3</w:t>
      </w:r>
      <w:r>
        <w:rPr>
          <w:sz w:val="24"/>
        </w:rPr>
        <w:t>、&lt;10（无量纲），均满足《恶臭污染物排放标准》（GB14554-1993）表1二级新改扩建标准要求。非甲烷总烃、甲苯、二甲苯两天最大排放浓度分别为1.69mg/m</w:t>
      </w:r>
      <w:r>
        <w:rPr>
          <w:sz w:val="24"/>
          <w:vertAlign w:val="superscript"/>
        </w:rPr>
        <w:t>3</w:t>
      </w:r>
      <w:r>
        <w:rPr>
          <w:sz w:val="24"/>
        </w:rPr>
        <w:t>、0.0251mg/m</w:t>
      </w:r>
      <w:r>
        <w:rPr>
          <w:sz w:val="24"/>
          <w:vertAlign w:val="superscript"/>
        </w:rPr>
        <w:t>3</w:t>
      </w:r>
      <w:r>
        <w:rPr>
          <w:sz w:val="24"/>
        </w:rPr>
        <w:t>、0.0214mg/m</w:t>
      </w:r>
      <w:r>
        <w:rPr>
          <w:sz w:val="24"/>
          <w:vertAlign w:val="superscript"/>
        </w:rPr>
        <w:t>3</w:t>
      </w:r>
      <w:r>
        <w:rPr>
          <w:sz w:val="24"/>
        </w:rPr>
        <w:t>，均满足《有机化工企业污水处理厂（站）挥发性有机物及恶臭污染物排放标准》（DB 37/ 3161-2018）表2中相关要求。</w:t>
      </w:r>
    </w:p>
    <w:p>
      <w:pPr>
        <w:autoSpaceDE w:val="0"/>
        <w:autoSpaceDN w:val="0"/>
        <w:adjustRightInd w:val="0"/>
        <w:spacing w:line="440" w:lineRule="exact"/>
        <w:ind w:firstLine="482" w:firstLineChars="200"/>
        <w:jc w:val="left"/>
        <w:rPr>
          <w:rFonts w:eastAsiaTheme="minorEastAsia"/>
          <w:b/>
          <w:kern w:val="0"/>
          <w:sz w:val="24"/>
        </w:rPr>
      </w:pPr>
      <w:r>
        <w:rPr>
          <w:rFonts w:eastAsiaTheme="minorEastAsia"/>
          <w:b/>
          <w:kern w:val="0"/>
          <w:sz w:val="24"/>
        </w:rPr>
        <w:t>3</w:t>
      </w:r>
      <w:r>
        <w:rPr>
          <w:rFonts w:hAnsiTheme="minorEastAsia" w:eastAsiaTheme="minorEastAsia"/>
          <w:b/>
          <w:kern w:val="0"/>
          <w:sz w:val="24"/>
        </w:rPr>
        <w:t>、厂界噪声治理设施</w:t>
      </w:r>
    </w:p>
    <w:p>
      <w:pPr>
        <w:autoSpaceDE w:val="0"/>
        <w:autoSpaceDN w:val="0"/>
        <w:adjustRightInd w:val="0"/>
        <w:spacing w:line="440" w:lineRule="exact"/>
        <w:ind w:firstLine="480" w:firstLineChars="200"/>
        <w:jc w:val="left"/>
        <w:rPr>
          <w:rFonts w:eastAsiaTheme="minorEastAsia"/>
          <w:kern w:val="0"/>
          <w:sz w:val="24"/>
        </w:rPr>
      </w:pPr>
      <w:r>
        <w:rPr>
          <w:rFonts w:hAnsiTheme="minorEastAsia" w:eastAsiaTheme="minorEastAsia"/>
          <w:kern w:val="0"/>
          <w:sz w:val="24"/>
        </w:rPr>
        <w:t>厂界昼间噪声监测结果为</w:t>
      </w:r>
      <w:r>
        <w:rPr>
          <w:rFonts w:eastAsiaTheme="minorEastAsia"/>
          <w:kern w:val="0"/>
          <w:sz w:val="24"/>
        </w:rPr>
        <w:t>54.4-56.7dB(A)</w:t>
      </w:r>
      <w:r>
        <w:rPr>
          <w:rFonts w:hAnsiTheme="minorEastAsia" w:eastAsiaTheme="minorEastAsia"/>
          <w:kern w:val="0"/>
          <w:sz w:val="24"/>
        </w:rPr>
        <w:t>，夜间噪声监测结果为</w:t>
      </w:r>
      <w:r>
        <w:rPr>
          <w:rFonts w:eastAsiaTheme="minorEastAsia"/>
          <w:kern w:val="0"/>
          <w:sz w:val="24"/>
        </w:rPr>
        <w:t>45.9-48.0dB(A)</w:t>
      </w:r>
      <w:r>
        <w:rPr>
          <w:rFonts w:hAnsiTheme="minorEastAsia" w:eastAsiaTheme="minorEastAsia"/>
          <w:kern w:val="0"/>
          <w:sz w:val="24"/>
        </w:rPr>
        <w:t>，厂界昼、夜间噪声均满足《工业企业厂界环境噪声排放标准》（</w:t>
      </w:r>
      <w:r>
        <w:rPr>
          <w:rFonts w:eastAsiaTheme="minorEastAsia"/>
          <w:kern w:val="0"/>
          <w:sz w:val="24"/>
        </w:rPr>
        <w:t>GB 12348-2008</w:t>
      </w:r>
      <w:r>
        <w:rPr>
          <w:rFonts w:hAnsiTheme="minorEastAsia" w:eastAsiaTheme="minorEastAsia"/>
          <w:kern w:val="0"/>
          <w:sz w:val="24"/>
        </w:rPr>
        <w:t>）中</w:t>
      </w:r>
      <w:r>
        <w:rPr>
          <w:rFonts w:eastAsiaTheme="minorEastAsia"/>
          <w:kern w:val="0"/>
          <w:sz w:val="24"/>
        </w:rPr>
        <w:t>3</w:t>
      </w:r>
      <w:r>
        <w:rPr>
          <w:rFonts w:hAnsiTheme="minorEastAsia" w:eastAsiaTheme="minorEastAsia"/>
          <w:kern w:val="0"/>
          <w:sz w:val="24"/>
        </w:rPr>
        <w:t>类标准的要求。</w:t>
      </w:r>
    </w:p>
    <w:p>
      <w:pPr>
        <w:numPr>
          <w:ilvl w:val="0"/>
          <w:numId w:val="1"/>
        </w:numPr>
        <w:autoSpaceDE w:val="0"/>
        <w:autoSpaceDN w:val="0"/>
        <w:adjustRightInd w:val="0"/>
        <w:spacing w:line="440" w:lineRule="exact"/>
        <w:ind w:firstLine="482" w:firstLineChars="200"/>
        <w:jc w:val="left"/>
        <w:rPr>
          <w:rFonts w:eastAsiaTheme="minorEastAsia"/>
          <w:b/>
          <w:kern w:val="0"/>
          <w:sz w:val="24"/>
        </w:rPr>
      </w:pPr>
      <w:r>
        <w:rPr>
          <w:rFonts w:hAnsiTheme="minorEastAsia" w:eastAsiaTheme="minorEastAsia"/>
          <w:b/>
          <w:kern w:val="0"/>
          <w:sz w:val="24"/>
        </w:rPr>
        <w:t>地下水</w:t>
      </w:r>
    </w:p>
    <w:p>
      <w:pPr>
        <w:pStyle w:val="3"/>
        <w:ind w:firstLine="480"/>
      </w:pPr>
      <w:r>
        <w:t>地下水监控井（48m深水井）中pH：7.31-7.41，其余监测因子两天最大值分别为：溶解性总固体：559mg/L、氯化物：196mg/L、硝酸盐氮：8.90mg/L、亚硝酸盐氮：未检出、氨氮：0.192mg/L、总硬度：336mg/L、硫酸盐：229mg/L、挥发酚：未检出、总汞：未检出、总铅：未检出、氟化物：0.411mg/L、总铜：未检出、总锌：未检出、六价铬：未检出、总砷：未检出、总镉：未检出、总大肠菌群：未检出、化学需氧量：21mg/L、总硒：未检出、氰化物：未检出、三氯甲烷：3.0μg/L、四氯化碳：未检出、苯：未检出、甲苯：未检出、二甲苯：未检出，均满足《地下水质量标准》（GB/T 14848-2017）中III类水质要求。</w:t>
      </w:r>
    </w:p>
    <w:p>
      <w:pPr>
        <w:autoSpaceDE w:val="0"/>
        <w:autoSpaceDN w:val="0"/>
        <w:adjustRightInd w:val="0"/>
        <w:spacing w:line="440" w:lineRule="exact"/>
        <w:ind w:firstLine="482" w:firstLineChars="200"/>
        <w:jc w:val="left"/>
        <w:rPr>
          <w:rFonts w:eastAsiaTheme="minorEastAsia"/>
          <w:b/>
          <w:kern w:val="0"/>
          <w:sz w:val="24"/>
        </w:rPr>
      </w:pPr>
      <w:r>
        <w:rPr>
          <w:rFonts w:eastAsiaTheme="minorEastAsia"/>
          <w:b/>
          <w:kern w:val="0"/>
          <w:sz w:val="24"/>
        </w:rPr>
        <w:t>5</w:t>
      </w:r>
      <w:r>
        <w:rPr>
          <w:rFonts w:hAnsiTheme="minorEastAsia" w:eastAsiaTheme="minorEastAsia"/>
          <w:b/>
          <w:kern w:val="0"/>
          <w:sz w:val="24"/>
        </w:rPr>
        <w:t>、固体废物治理设施</w:t>
      </w:r>
    </w:p>
    <w:p>
      <w:pPr>
        <w:autoSpaceDE w:val="0"/>
        <w:autoSpaceDN w:val="0"/>
        <w:adjustRightInd w:val="0"/>
        <w:spacing w:line="440" w:lineRule="exact"/>
        <w:ind w:firstLine="480" w:firstLineChars="200"/>
        <w:jc w:val="left"/>
        <w:rPr>
          <w:rFonts w:eastAsiaTheme="minorEastAsia"/>
          <w:kern w:val="0"/>
          <w:sz w:val="24"/>
        </w:rPr>
      </w:pPr>
      <w:r>
        <w:rPr>
          <w:rFonts w:hAnsiTheme="minorEastAsia" w:eastAsiaTheme="minorEastAsia"/>
          <w:bCs/>
          <w:color w:val="000000"/>
          <w:sz w:val="24"/>
          <w:szCs w:val="28"/>
        </w:rPr>
        <w:t>落实了各类固体废物处置措施，固体废物得到安全处置。</w:t>
      </w:r>
    </w:p>
    <w:p>
      <w:pPr>
        <w:autoSpaceDE w:val="0"/>
        <w:autoSpaceDN w:val="0"/>
        <w:adjustRightInd w:val="0"/>
        <w:spacing w:line="440" w:lineRule="exact"/>
        <w:ind w:firstLine="482" w:firstLineChars="200"/>
        <w:jc w:val="left"/>
        <w:rPr>
          <w:rFonts w:eastAsiaTheme="minorEastAsia"/>
          <w:b/>
          <w:kern w:val="0"/>
          <w:sz w:val="24"/>
        </w:rPr>
      </w:pPr>
      <w:r>
        <w:rPr>
          <w:rFonts w:eastAsiaTheme="minorEastAsia"/>
          <w:b/>
          <w:kern w:val="0"/>
          <w:sz w:val="24"/>
        </w:rPr>
        <w:t>6</w:t>
      </w:r>
      <w:r>
        <w:rPr>
          <w:rFonts w:hAnsiTheme="minorEastAsia" w:eastAsiaTheme="minorEastAsia"/>
          <w:b/>
          <w:kern w:val="0"/>
          <w:sz w:val="24"/>
        </w:rPr>
        <w:t>、污染物排放总量</w:t>
      </w:r>
    </w:p>
    <w:p>
      <w:pPr>
        <w:autoSpaceDE w:val="0"/>
        <w:autoSpaceDN w:val="0"/>
        <w:adjustRightInd w:val="0"/>
        <w:spacing w:line="440" w:lineRule="exact"/>
        <w:ind w:firstLine="480" w:firstLineChars="200"/>
        <w:jc w:val="left"/>
        <w:rPr>
          <w:rFonts w:eastAsiaTheme="minorEastAsia"/>
          <w:kern w:val="0"/>
          <w:sz w:val="24"/>
        </w:rPr>
      </w:pPr>
      <w:r>
        <w:rPr>
          <w:rFonts w:eastAsiaTheme="minorEastAsia"/>
          <w:kern w:val="0"/>
          <w:sz w:val="24"/>
        </w:rPr>
        <w:t>经核算，验收监测期间，本项目废水排入污水出厂总量分别为COD：1.32t/a、氨氮：0.005t/a；废气排入外环境总量分别为：颗粒物：0.641t/a、SO2：1.44t/a、NOX：8.64t/a、VOCs：0.805t/a；均满足《潍坊市建设项目污染物排放总量确认书》WFZL（2020）6号中污水排入外环境总量COD：5.52t/a、氨氮：0.82t/a；排入外环境总量分别为：颗粒物：6.331t/a、SO2：7.274t/a、NOX：35.39t/a、VOCs：2.43t/a要求。</w:t>
      </w:r>
    </w:p>
    <w:p>
      <w:pPr>
        <w:pStyle w:val="3"/>
        <w:adjustRightInd/>
        <w:ind w:firstLine="482"/>
        <w:contextualSpacing/>
      </w:pPr>
      <w:r>
        <w:rPr>
          <w:rFonts w:eastAsiaTheme="minorEastAsia"/>
          <w:b/>
        </w:rPr>
        <w:t>7</w:t>
      </w:r>
      <w:r>
        <w:rPr>
          <w:rFonts w:hAnsiTheme="minorEastAsia" w:eastAsiaTheme="minorEastAsia"/>
          <w:b/>
        </w:rPr>
        <w:t>、排污许可证申请与执行情况</w:t>
      </w:r>
    </w:p>
    <w:p>
      <w:pPr>
        <w:pStyle w:val="3"/>
        <w:adjustRightInd/>
        <w:ind w:firstLine="480"/>
        <w:contextualSpacing/>
      </w:pPr>
      <w:r>
        <w:t>2019年12月16日公司申请到排污许可证，按照要求制定了《山东博苑医药化学股份有限公司自行监测方案》并在山东省污染源监测信息共享系统备案、公开检测数据，按时填报执行报告，</w:t>
      </w:r>
      <w:r>
        <w:rPr>
          <w:rFonts w:eastAsiaTheme="majorEastAsia"/>
        </w:rPr>
        <w:t>2020年11月6日，公司排污许可进行了变更。</w:t>
      </w:r>
    </w:p>
    <w:p>
      <w:pPr>
        <w:pStyle w:val="3"/>
        <w:adjustRightInd/>
        <w:ind w:firstLine="482"/>
        <w:contextualSpacing/>
        <w:rPr>
          <w:rFonts w:eastAsiaTheme="minorEastAsia"/>
          <w:b/>
        </w:rPr>
      </w:pPr>
      <w:r>
        <w:rPr>
          <w:rFonts w:eastAsiaTheme="minorEastAsia"/>
          <w:b/>
        </w:rPr>
        <w:t>8</w:t>
      </w:r>
      <w:r>
        <w:rPr>
          <w:rFonts w:hAnsiTheme="minorEastAsia" w:eastAsiaTheme="minorEastAsia"/>
          <w:b/>
        </w:rPr>
        <w:t>、在线装置</w:t>
      </w:r>
    </w:p>
    <w:p>
      <w:pPr>
        <w:pStyle w:val="3"/>
        <w:adjustRightInd/>
        <w:ind w:firstLine="480"/>
        <w:contextualSpacing/>
        <w:rPr>
          <w:rFonts w:eastAsiaTheme="minorEastAsia"/>
        </w:rPr>
      </w:pPr>
      <w:r>
        <w:rPr>
          <w:rFonts w:eastAsiaTheme="minorEastAsia"/>
        </w:rPr>
        <w:t>项目焚烧烟气排气筒已安装在线监测装置。</w:t>
      </w:r>
    </w:p>
    <w:p>
      <w:pPr>
        <w:autoSpaceDE w:val="0"/>
        <w:autoSpaceDN w:val="0"/>
        <w:adjustRightInd w:val="0"/>
        <w:spacing w:line="440" w:lineRule="exact"/>
        <w:ind w:firstLine="482" w:firstLineChars="200"/>
        <w:jc w:val="left"/>
        <w:outlineLvl w:val="0"/>
        <w:rPr>
          <w:rFonts w:eastAsiaTheme="minorEastAsia"/>
          <w:b/>
          <w:kern w:val="0"/>
          <w:sz w:val="24"/>
        </w:rPr>
      </w:pPr>
      <w:r>
        <w:rPr>
          <w:rFonts w:hAnsiTheme="minorEastAsia" w:eastAsiaTheme="minorEastAsia"/>
          <w:b/>
          <w:kern w:val="0"/>
          <w:sz w:val="24"/>
        </w:rPr>
        <w:t>五、验收结论</w:t>
      </w:r>
    </w:p>
    <w:p>
      <w:pPr>
        <w:spacing w:line="440" w:lineRule="exact"/>
        <w:ind w:firstLine="480" w:firstLineChars="200"/>
        <w:rPr>
          <w:rFonts w:eastAsiaTheme="minorEastAsia"/>
        </w:rPr>
      </w:pPr>
      <w:r>
        <w:rPr>
          <w:rFonts w:hAnsiTheme="minorEastAsia" w:eastAsiaTheme="minorEastAsia"/>
          <w:color w:val="000000"/>
          <w:kern w:val="0"/>
          <w:sz w:val="24"/>
        </w:rPr>
        <w:t>山东博苑医药化学股份有限公司</w:t>
      </w:r>
      <w:r>
        <w:rPr>
          <w:rFonts w:eastAsiaTheme="minorEastAsia"/>
          <w:color w:val="000000"/>
          <w:kern w:val="0"/>
          <w:sz w:val="24"/>
        </w:rPr>
        <w:t>4</w:t>
      </w:r>
      <w:r>
        <w:rPr>
          <w:rFonts w:hAnsiTheme="minorEastAsia" w:eastAsiaTheme="minorEastAsia"/>
          <w:color w:val="000000"/>
          <w:kern w:val="0"/>
          <w:sz w:val="24"/>
        </w:rPr>
        <w:t>万吨</w:t>
      </w:r>
      <w:r>
        <w:rPr>
          <w:rFonts w:eastAsiaTheme="minorEastAsia"/>
          <w:color w:val="000000"/>
          <w:kern w:val="0"/>
          <w:sz w:val="24"/>
        </w:rPr>
        <w:t>/</w:t>
      </w:r>
      <w:r>
        <w:rPr>
          <w:rFonts w:hAnsiTheme="minorEastAsia" w:eastAsiaTheme="minorEastAsia"/>
          <w:color w:val="000000"/>
          <w:kern w:val="0"/>
          <w:sz w:val="24"/>
        </w:rPr>
        <w:t>年危险废弃物处置及综合利用项目</w:t>
      </w:r>
      <w:r>
        <w:rPr>
          <w:rFonts w:hAnsiTheme="minorEastAsia" w:eastAsiaTheme="minorEastAsia"/>
          <w:sz w:val="24"/>
        </w:rPr>
        <w:t>环保手续齐全，基本落实了环评批复中各项环保要求，主要污染物达标排放，满足总量控制要求，总体符合竣工环境保护验收条件，通过竣工环境保护验收。</w:t>
      </w:r>
    </w:p>
    <w:p>
      <w:pPr>
        <w:spacing w:line="440" w:lineRule="exact"/>
        <w:ind w:firstLine="482" w:firstLineChars="200"/>
        <w:rPr>
          <w:rFonts w:eastAsiaTheme="minorEastAsia"/>
          <w:b/>
          <w:sz w:val="24"/>
        </w:rPr>
      </w:pPr>
      <w:r>
        <w:rPr>
          <w:rFonts w:hAnsiTheme="minorEastAsia" w:eastAsiaTheme="minorEastAsia"/>
          <w:b/>
          <w:sz w:val="24"/>
        </w:rPr>
        <w:t>六、后续要求</w:t>
      </w:r>
    </w:p>
    <w:p>
      <w:pPr>
        <w:spacing w:line="440" w:lineRule="exact"/>
        <w:ind w:firstLine="480" w:firstLineChars="200"/>
        <w:rPr>
          <w:rFonts w:eastAsiaTheme="minorEastAsia"/>
          <w:sz w:val="24"/>
        </w:rPr>
      </w:pPr>
      <w:r>
        <w:rPr>
          <w:rFonts w:eastAsiaTheme="minorEastAsia"/>
          <w:sz w:val="24"/>
        </w:rPr>
        <w:t>1</w:t>
      </w:r>
      <w:r>
        <w:rPr>
          <w:rFonts w:hAnsiTheme="minorEastAsia" w:eastAsiaTheme="minorEastAsia"/>
          <w:sz w:val="24"/>
        </w:rPr>
        <w:t>、</w:t>
      </w:r>
      <w:r>
        <w:rPr>
          <w:sz w:val="24"/>
        </w:rPr>
        <w:t>做好生产运营和环保设施运行记录台账</w:t>
      </w:r>
      <w:r>
        <w:rPr>
          <w:rFonts w:hint="eastAsia"/>
          <w:sz w:val="24"/>
        </w:rPr>
        <w:t>，液废焚烧炉所有原料均来自其他生产环节产生的有机废料，不得将转运进厂的有机危废直接焚烧；</w:t>
      </w:r>
      <w:r>
        <w:rPr>
          <w:rFonts w:hint="eastAsia" w:hAnsiTheme="minorEastAsia" w:eastAsiaTheme="minorEastAsia"/>
          <w:sz w:val="24"/>
        </w:rPr>
        <w:t>转运危废的包装桶属于危废，待产生后严格按照危废管理要求进行储存和处置。</w:t>
      </w:r>
    </w:p>
    <w:p>
      <w:pPr>
        <w:spacing w:line="440" w:lineRule="exact"/>
        <w:ind w:firstLine="480" w:firstLineChars="200"/>
        <w:rPr>
          <w:sz w:val="24"/>
        </w:rPr>
      </w:pPr>
      <w:r>
        <w:rPr>
          <w:rFonts w:eastAsiaTheme="minorEastAsia"/>
          <w:sz w:val="24"/>
        </w:rPr>
        <w:t>2</w:t>
      </w:r>
      <w:r>
        <w:rPr>
          <w:rFonts w:hAnsiTheme="minorEastAsia" w:eastAsiaTheme="minorEastAsia"/>
          <w:sz w:val="24"/>
        </w:rPr>
        <w:t>、</w:t>
      </w:r>
      <w:r>
        <w:rPr>
          <w:rFonts w:hAnsi="宋体"/>
          <w:sz w:val="24"/>
        </w:rPr>
        <w:t>加强生产运营管理和环保设施的运行管理，提高污染物的去除效率，</w:t>
      </w:r>
      <w:r>
        <w:rPr>
          <w:sz w:val="24"/>
        </w:rPr>
        <w:t>确保达到</w:t>
      </w:r>
      <w:r>
        <w:rPr>
          <w:rFonts w:hint="eastAsia"/>
          <w:sz w:val="24"/>
        </w:rPr>
        <w:t>现有排放标准和</w:t>
      </w:r>
      <w:r>
        <w:rPr>
          <w:sz w:val="24"/>
        </w:rPr>
        <w:t>未来提标要求</w:t>
      </w:r>
      <w:r>
        <w:rPr>
          <w:rFonts w:hint="eastAsia"/>
          <w:sz w:val="24"/>
        </w:rPr>
        <w:t>。</w:t>
      </w:r>
      <w:r>
        <w:rPr>
          <w:rFonts w:hAnsiTheme="minorEastAsia" w:eastAsiaTheme="minorEastAsia"/>
          <w:sz w:val="24"/>
        </w:rPr>
        <w:t>如遇环保设施检修、停运等情况，要及时向当地环保部门报告，并如实记录备查。</w:t>
      </w:r>
    </w:p>
    <w:p>
      <w:pPr>
        <w:pStyle w:val="13"/>
        <w:spacing w:line="440" w:lineRule="exact"/>
        <w:ind w:firstLine="480"/>
        <w:rPr>
          <w:rFonts w:ascii="Times New Roman" w:hAnsi="Times New Roman" w:eastAsia="PMingLiU"/>
          <w:sz w:val="24"/>
        </w:rPr>
      </w:pPr>
      <w:r>
        <w:rPr>
          <w:rFonts w:ascii="Times New Roman" w:hAnsi="Times New Roman"/>
          <w:sz w:val="24"/>
          <w:lang w:eastAsia="zh-CN"/>
        </w:rPr>
        <w:t>3</w:t>
      </w:r>
      <w:r>
        <w:rPr>
          <w:rFonts w:ascii="Times New Roman"/>
          <w:sz w:val="24"/>
        </w:rPr>
        <w:t>、</w:t>
      </w:r>
      <w:r>
        <w:rPr>
          <w:rFonts w:hAnsiTheme="minorEastAsia" w:eastAsiaTheme="minorEastAsia"/>
          <w:sz w:val="24"/>
        </w:rPr>
        <w:t>加强清洁生产管理，减少</w:t>
      </w:r>
      <w:r>
        <w:rPr>
          <w:rFonts w:eastAsiaTheme="minorEastAsia"/>
          <w:sz w:val="24"/>
        </w:rPr>
        <w:t>“</w:t>
      </w:r>
      <w:r>
        <w:rPr>
          <w:rFonts w:hAnsiTheme="minorEastAsia" w:eastAsiaTheme="minorEastAsia"/>
          <w:sz w:val="24"/>
        </w:rPr>
        <w:t>跑、冒、滴、漏</w:t>
      </w:r>
      <w:r>
        <w:rPr>
          <w:rFonts w:eastAsiaTheme="minorEastAsia"/>
          <w:sz w:val="24"/>
        </w:rPr>
        <w:t>”</w:t>
      </w:r>
      <w:r>
        <w:rPr>
          <w:rFonts w:hAnsiTheme="minorEastAsia" w:eastAsiaTheme="minorEastAsia"/>
          <w:sz w:val="24"/>
        </w:rPr>
        <w:t>，最大限度减少无组织废气排放。</w:t>
      </w:r>
    </w:p>
    <w:p>
      <w:pPr>
        <w:spacing w:line="440" w:lineRule="exact"/>
        <w:ind w:firstLine="480" w:firstLineChars="200"/>
        <w:rPr>
          <w:rFonts w:eastAsiaTheme="minorEastAsia"/>
          <w:sz w:val="24"/>
        </w:rPr>
      </w:pPr>
      <w:r>
        <w:rPr>
          <w:rFonts w:eastAsiaTheme="minorEastAsia"/>
          <w:sz w:val="24"/>
        </w:rPr>
        <w:t>4</w:t>
      </w:r>
      <w:r>
        <w:rPr>
          <w:rFonts w:hAnsiTheme="minorEastAsia" w:eastAsiaTheme="minorEastAsia"/>
          <w:sz w:val="24"/>
        </w:rPr>
        <w:t>、强化日常应急演练和培训，不断提高工作人员管理、实际运行操作及应对突发环境风险事件的能力。</w:t>
      </w:r>
    </w:p>
    <w:p>
      <w:pPr>
        <w:spacing w:line="440" w:lineRule="exact"/>
        <w:ind w:firstLine="480" w:firstLineChars="200"/>
        <w:rPr>
          <w:rFonts w:eastAsiaTheme="minorEastAsia"/>
          <w:sz w:val="24"/>
        </w:rPr>
      </w:pPr>
      <w:r>
        <w:rPr>
          <w:rFonts w:eastAsiaTheme="minorEastAsia"/>
          <w:sz w:val="24"/>
        </w:rPr>
        <w:t>5</w:t>
      </w:r>
      <w:r>
        <w:rPr>
          <w:rFonts w:hAnsiTheme="minorEastAsia" w:eastAsiaTheme="minorEastAsia"/>
          <w:sz w:val="24"/>
        </w:rPr>
        <w:t>、全面完善污染源监测条件建设，切实落实环境保护监测计划，按照《企事业单位环境信息公开管理办法》要求进行环境信息公开。</w:t>
      </w:r>
    </w:p>
    <w:p>
      <w:pPr>
        <w:pStyle w:val="13"/>
        <w:spacing w:line="440" w:lineRule="exact"/>
        <w:ind w:firstLine="482"/>
        <w:rPr>
          <w:rFonts w:ascii="Times New Roman" w:hAnsi="Times New Roman" w:eastAsiaTheme="minorEastAsia"/>
          <w:b/>
          <w:sz w:val="24"/>
          <w:lang w:eastAsia="zh-CN"/>
        </w:rPr>
      </w:pPr>
      <w:r>
        <w:rPr>
          <w:rFonts w:ascii="Times New Roman" w:hAnsiTheme="minorEastAsia" w:eastAsiaTheme="minorEastAsia"/>
          <w:b/>
          <w:sz w:val="24"/>
          <w:lang w:eastAsia="zh-CN"/>
        </w:rPr>
        <w:t>七</w:t>
      </w:r>
      <w:r>
        <w:rPr>
          <w:rFonts w:ascii="Times New Roman" w:hAnsiTheme="minorEastAsia" w:eastAsiaTheme="minorEastAsia"/>
          <w:b/>
          <w:sz w:val="24"/>
        </w:rPr>
        <w:t>、验收人员信息</w:t>
      </w:r>
    </w:p>
    <w:p>
      <w:pPr>
        <w:pStyle w:val="13"/>
        <w:spacing w:line="440" w:lineRule="exact"/>
        <w:ind w:firstLine="480"/>
        <w:rPr>
          <w:rFonts w:ascii="Times New Roman" w:hAnsi="Times New Roman" w:eastAsiaTheme="minorEastAsia"/>
          <w:sz w:val="24"/>
          <w:lang w:eastAsia="zh-CN"/>
        </w:rPr>
      </w:pPr>
      <w:r>
        <w:rPr>
          <w:rFonts w:ascii="Times New Roman" w:hAnsiTheme="minorEastAsia" w:eastAsiaTheme="minorEastAsia"/>
          <w:sz w:val="24"/>
        </w:rPr>
        <w:t>验收组人员信息见附表：</w:t>
      </w:r>
      <w:r>
        <w:rPr>
          <w:rFonts w:ascii="Times New Roman" w:hAnsiTheme="minorEastAsia" w:eastAsiaTheme="minorEastAsia"/>
          <w:kern w:val="0"/>
          <w:sz w:val="24"/>
        </w:rPr>
        <w:t>山东博苑医药化学股份有限公司</w:t>
      </w:r>
      <w:r>
        <w:rPr>
          <w:rFonts w:ascii="Times New Roman" w:hAnsi="Times New Roman" w:eastAsiaTheme="minorEastAsia"/>
          <w:kern w:val="0"/>
          <w:sz w:val="24"/>
        </w:rPr>
        <w:t>4</w:t>
      </w:r>
      <w:r>
        <w:rPr>
          <w:rFonts w:ascii="Times New Roman" w:hAnsiTheme="minorEastAsia" w:eastAsiaTheme="minorEastAsia"/>
          <w:kern w:val="0"/>
          <w:sz w:val="24"/>
        </w:rPr>
        <w:t>万吨</w:t>
      </w:r>
      <w:r>
        <w:rPr>
          <w:rFonts w:ascii="Times New Roman" w:hAnsi="Times New Roman" w:eastAsiaTheme="minorEastAsia"/>
          <w:kern w:val="0"/>
          <w:sz w:val="24"/>
        </w:rPr>
        <w:t>/</w:t>
      </w:r>
      <w:r>
        <w:rPr>
          <w:rFonts w:ascii="Times New Roman" w:hAnsiTheme="minorEastAsia" w:eastAsiaTheme="minorEastAsia"/>
          <w:kern w:val="0"/>
          <w:sz w:val="24"/>
        </w:rPr>
        <w:t>年危险废弃物处置及综合利用项目</w:t>
      </w:r>
      <w:r>
        <w:rPr>
          <w:rFonts w:ascii="Times New Roman" w:hAnsiTheme="minorEastAsia" w:eastAsiaTheme="minorEastAsia"/>
          <w:sz w:val="24"/>
        </w:rPr>
        <w:t>竣工环境保护验收人员信息表。</w:t>
      </w:r>
    </w:p>
    <w:p>
      <w:pPr>
        <w:pStyle w:val="13"/>
        <w:ind w:firstLine="0" w:firstLineChars="0"/>
        <w:rPr>
          <w:rFonts w:ascii="Times New Roman" w:hAnsi="Times New Roman" w:eastAsiaTheme="minorEastAsia"/>
          <w:lang w:eastAsia="zh-CN"/>
        </w:rPr>
      </w:pPr>
    </w:p>
    <w:p>
      <w:pPr>
        <w:rPr>
          <w:rFonts w:eastAsiaTheme="minorEastAsia"/>
          <w:lang w:val="en-GB"/>
        </w:rPr>
      </w:pPr>
    </w:p>
    <w:p>
      <w:pPr>
        <w:pStyle w:val="13"/>
        <w:ind w:firstLine="0" w:firstLineChars="0"/>
        <w:rPr>
          <w:rFonts w:ascii="Times New Roman" w:hAnsi="Times New Roman" w:eastAsiaTheme="minorEastAsia"/>
          <w:lang w:eastAsia="zh-CN"/>
        </w:rPr>
      </w:pPr>
    </w:p>
    <w:p>
      <w:pPr>
        <w:rPr>
          <w:rFonts w:eastAsiaTheme="minorEastAsia"/>
        </w:rPr>
      </w:pPr>
    </w:p>
    <w:p>
      <w:pPr>
        <w:pStyle w:val="13"/>
        <w:ind w:right="1120" w:firstLine="482"/>
        <w:jc w:val="right"/>
        <w:rPr>
          <w:rFonts w:ascii="Times New Roman" w:hAnsi="Times New Roman" w:eastAsiaTheme="minorEastAsia"/>
          <w:b/>
          <w:bCs/>
          <w:kern w:val="0"/>
          <w:sz w:val="24"/>
        </w:rPr>
      </w:pPr>
      <w:r>
        <w:rPr>
          <w:rFonts w:ascii="Times New Roman" w:hAnsiTheme="minorEastAsia" w:eastAsiaTheme="minorEastAsia"/>
          <w:b/>
          <w:bCs/>
          <w:kern w:val="0"/>
          <w:sz w:val="24"/>
        </w:rPr>
        <w:t>山东博苑医药化学股份有限公司</w:t>
      </w:r>
    </w:p>
    <w:p>
      <w:pPr>
        <w:pStyle w:val="13"/>
        <w:ind w:right="1120" w:firstLine="482"/>
        <w:jc w:val="right"/>
        <w:rPr>
          <w:rFonts w:ascii="Times New Roman" w:hAnsi="Times New Roman" w:eastAsiaTheme="minorEastAsia"/>
          <w:lang w:eastAsia="zh-CN"/>
        </w:rPr>
      </w:pPr>
      <w:r>
        <w:rPr>
          <w:rFonts w:ascii="Times New Roman" w:hAnsi="Times New Roman" w:eastAsiaTheme="minorEastAsia"/>
          <w:b/>
          <w:sz w:val="24"/>
        </w:rPr>
        <w:t>20</w:t>
      </w:r>
      <w:r>
        <w:rPr>
          <w:rFonts w:ascii="Times New Roman" w:hAnsi="Times New Roman" w:eastAsiaTheme="minorEastAsia"/>
          <w:b/>
          <w:sz w:val="24"/>
          <w:lang w:val="en-US" w:eastAsia="zh-CN"/>
        </w:rPr>
        <w:t>20</w:t>
      </w:r>
      <w:r>
        <w:rPr>
          <w:rFonts w:ascii="Times New Roman" w:hAnsiTheme="minorEastAsia" w:eastAsiaTheme="minorEastAsia"/>
          <w:b/>
          <w:sz w:val="24"/>
        </w:rPr>
        <w:t>年</w:t>
      </w:r>
      <w:r>
        <w:rPr>
          <w:rFonts w:ascii="Times New Roman" w:hAnsi="Times New Roman" w:eastAsiaTheme="minorEastAsia"/>
          <w:b/>
          <w:sz w:val="24"/>
          <w:lang w:val="en-US" w:eastAsia="zh-CN"/>
        </w:rPr>
        <w:t>12</w:t>
      </w:r>
      <w:r>
        <w:rPr>
          <w:rFonts w:ascii="Times New Roman" w:hAnsiTheme="minorEastAsia" w:eastAsiaTheme="minorEastAsia"/>
          <w:b/>
          <w:sz w:val="24"/>
        </w:rPr>
        <w:t>月</w:t>
      </w:r>
      <w:r>
        <w:rPr>
          <w:rFonts w:ascii="Times New Roman" w:hAnsi="Times New Roman" w:eastAsiaTheme="minorEastAsia"/>
          <w:b/>
          <w:sz w:val="24"/>
          <w:lang w:val="en-US" w:eastAsia="zh-CN"/>
        </w:rPr>
        <w:t>22</w:t>
      </w:r>
      <w:r>
        <w:rPr>
          <w:rFonts w:ascii="Times New Roman" w:hAnsiTheme="minorEastAsia" w:eastAsiaTheme="minorEastAsia"/>
          <w:b/>
          <w:sz w:val="24"/>
        </w:rPr>
        <w:t>日</w:t>
      </w:r>
      <w:r>
        <w:rPr>
          <w:rFonts w:ascii="Times New Roman" w:hAnsi="Times New Roman" w:eastAsiaTheme="minorEastAsia"/>
          <w:lang w:eastAsia="zh-CN"/>
        </w:rPr>
        <w:t xml:space="preserve"> </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Oywx6TQAQAAmQMAAA4AAAAAAAAAAQAgAAAAHw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6B32AC"/>
    <w:multiLevelType w:val="singleLevel"/>
    <w:tmpl w:val="B16B32A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93"/>
    <w:rsid w:val="00007399"/>
    <w:rsid w:val="00007870"/>
    <w:rsid w:val="00013D2E"/>
    <w:rsid w:val="00014D86"/>
    <w:rsid w:val="0002135B"/>
    <w:rsid w:val="000261AD"/>
    <w:rsid w:val="0003666E"/>
    <w:rsid w:val="00036970"/>
    <w:rsid w:val="00041B23"/>
    <w:rsid w:val="00050F2B"/>
    <w:rsid w:val="000528ED"/>
    <w:rsid w:val="00056755"/>
    <w:rsid w:val="000610D5"/>
    <w:rsid w:val="00064495"/>
    <w:rsid w:val="00070ED9"/>
    <w:rsid w:val="0007168E"/>
    <w:rsid w:val="00075B29"/>
    <w:rsid w:val="00085CB2"/>
    <w:rsid w:val="0008766C"/>
    <w:rsid w:val="00091A8B"/>
    <w:rsid w:val="000947EC"/>
    <w:rsid w:val="000A01E8"/>
    <w:rsid w:val="000A04A1"/>
    <w:rsid w:val="000A30CF"/>
    <w:rsid w:val="000A38E0"/>
    <w:rsid w:val="000B3126"/>
    <w:rsid w:val="000B77D6"/>
    <w:rsid w:val="000C3B72"/>
    <w:rsid w:val="000C4E5E"/>
    <w:rsid w:val="000D16DE"/>
    <w:rsid w:val="000D18A8"/>
    <w:rsid w:val="000D42A2"/>
    <w:rsid w:val="000E1C32"/>
    <w:rsid w:val="000E79D2"/>
    <w:rsid w:val="000F13F8"/>
    <w:rsid w:val="000F2FA2"/>
    <w:rsid w:val="001022D6"/>
    <w:rsid w:val="001032EE"/>
    <w:rsid w:val="001048EA"/>
    <w:rsid w:val="00122C35"/>
    <w:rsid w:val="00123139"/>
    <w:rsid w:val="0012382B"/>
    <w:rsid w:val="00124D61"/>
    <w:rsid w:val="0013032D"/>
    <w:rsid w:val="00144170"/>
    <w:rsid w:val="001479A0"/>
    <w:rsid w:val="00150890"/>
    <w:rsid w:val="001554C2"/>
    <w:rsid w:val="00165501"/>
    <w:rsid w:val="0016693C"/>
    <w:rsid w:val="00173B7F"/>
    <w:rsid w:val="001805A6"/>
    <w:rsid w:val="00181122"/>
    <w:rsid w:val="00182088"/>
    <w:rsid w:val="00186B5E"/>
    <w:rsid w:val="001870C3"/>
    <w:rsid w:val="001875C0"/>
    <w:rsid w:val="00190958"/>
    <w:rsid w:val="00191D9D"/>
    <w:rsid w:val="00195A22"/>
    <w:rsid w:val="001978C4"/>
    <w:rsid w:val="001A30FC"/>
    <w:rsid w:val="001A71B5"/>
    <w:rsid w:val="001B3265"/>
    <w:rsid w:val="001D130E"/>
    <w:rsid w:val="001D46A1"/>
    <w:rsid w:val="001E07DE"/>
    <w:rsid w:val="001E3F4D"/>
    <w:rsid w:val="001E4E78"/>
    <w:rsid w:val="00200B98"/>
    <w:rsid w:val="00201BE9"/>
    <w:rsid w:val="002070E9"/>
    <w:rsid w:val="0021166D"/>
    <w:rsid w:val="00226267"/>
    <w:rsid w:val="002320F5"/>
    <w:rsid w:val="00235C63"/>
    <w:rsid w:val="0024351A"/>
    <w:rsid w:val="002625AA"/>
    <w:rsid w:val="00264171"/>
    <w:rsid w:val="00275760"/>
    <w:rsid w:val="0027580B"/>
    <w:rsid w:val="00276F8D"/>
    <w:rsid w:val="00281D93"/>
    <w:rsid w:val="00282719"/>
    <w:rsid w:val="00290976"/>
    <w:rsid w:val="002955FC"/>
    <w:rsid w:val="00296C1E"/>
    <w:rsid w:val="00297DC7"/>
    <w:rsid w:val="002A513F"/>
    <w:rsid w:val="002A56BA"/>
    <w:rsid w:val="002B343F"/>
    <w:rsid w:val="002B4770"/>
    <w:rsid w:val="002B7391"/>
    <w:rsid w:val="002D0773"/>
    <w:rsid w:val="002D460C"/>
    <w:rsid w:val="002D5381"/>
    <w:rsid w:val="002D6BED"/>
    <w:rsid w:val="002E3E5F"/>
    <w:rsid w:val="002E4289"/>
    <w:rsid w:val="002E721C"/>
    <w:rsid w:val="002F3D9E"/>
    <w:rsid w:val="002F4D54"/>
    <w:rsid w:val="002F72D0"/>
    <w:rsid w:val="00320089"/>
    <w:rsid w:val="00321D11"/>
    <w:rsid w:val="00322455"/>
    <w:rsid w:val="00324DA7"/>
    <w:rsid w:val="0032611B"/>
    <w:rsid w:val="0033049B"/>
    <w:rsid w:val="00331CD7"/>
    <w:rsid w:val="00333DF3"/>
    <w:rsid w:val="00337D04"/>
    <w:rsid w:val="003427F6"/>
    <w:rsid w:val="003440AF"/>
    <w:rsid w:val="003441FD"/>
    <w:rsid w:val="00344BD2"/>
    <w:rsid w:val="0034537C"/>
    <w:rsid w:val="00345D7A"/>
    <w:rsid w:val="003534A5"/>
    <w:rsid w:val="00353877"/>
    <w:rsid w:val="0035497E"/>
    <w:rsid w:val="003655BC"/>
    <w:rsid w:val="00367C96"/>
    <w:rsid w:val="00370B1E"/>
    <w:rsid w:val="00372C91"/>
    <w:rsid w:val="0037388A"/>
    <w:rsid w:val="00373D9C"/>
    <w:rsid w:val="00373FF6"/>
    <w:rsid w:val="003750C3"/>
    <w:rsid w:val="00383143"/>
    <w:rsid w:val="00387424"/>
    <w:rsid w:val="00391EF5"/>
    <w:rsid w:val="00392532"/>
    <w:rsid w:val="00393A7E"/>
    <w:rsid w:val="003A6DF1"/>
    <w:rsid w:val="003A752E"/>
    <w:rsid w:val="003B3171"/>
    <w:rsid w:val="003B3668"/>
    <w:rsid w:val="003B5ECD"/>
    <w:rsid w:val="003B6D67"/>
    <w:rsid w:val="003B6E42"/>
    <w:rsid w:val="003C0EAB"/>
    <w:rsid w:val="003D06F9"/>
    <w:rsid w:val="003D30CE"/>
    <w:rsid w:val="003D4490"/>
    <w:rsid w:val="003E1BB7"/>
    <w:rsid w:val="003E46FD"/>
    <w:rsid w:val="003E68AB"/>
    <w:rsid w:val="003E714B"/>
    <w:rsid w:val="003F1469"/>
    <w:rsid w:val="003F1919"/>
    <w:rsid w:val="003F2C62"/>
    <w:rsid w:val="003F3A35"/>
    <w:rsid w:val="00403520"/>
    <w:rsid w:val="004045DC"/>
    <w:rsid w:val="00411DA4"/>
    <w:rsid w:val="00416074"/>
    <w:rsid w:val="004203B8"/>
    <w:rsid w:val="00422615"/>
    <w:rsid w:val="00442DDF"/>
    <w:rsid w:val="00443F0A"/>
    <w:rsid w:val="004500AA"/>
    <w:rsid w:val="0045120F"/>
    <w:rsid w:val="004532E0"/>
    <w:rsid w:val="00457810"/>
    <w:rsid w:val="00457C15"/>
    <w:rsid w:val="00472166"/>
    <w:rsid w:val="004738FC"/>
    <w:rsid w:val="00480332"/>
    <w:rsid w:val="00481870"/>
    <w:rsid w:val="00485067"/>
    <w:rsid w:val="00486DF2"/>
    <w:rsid w:val="00494625"/>
    <w:rsid w:val="004957D6"/>
    <w:rsid w:val="00495A09"/>
    <w:rsid w:val="0049613D"/>
    <w:rsid w:val="004A0ACE"/>
    <w:rsid w:val="004B18D3"/>
    <w:rsid w:val="004B342D"/>
    <w:rsid w:val="004B521D"/>
    <w:rsid w:val="004C36EE"/>
    <w:rsid w:val="004C58E0"/>
    <w:rsid w:val="004D0CEF"/>
    <w:rsid w:val="004D3FD0"/>
    <w:rsid w:val="004E5B96"/>
    <w:rsid w:val="004F72D4"/>
    <w:rsid w:val="004F7ED3"/>
    <w:rsid w:val="00503CCA"/>
    <w:rsid w:val="00507E3A"/>
    <w:rsid w:val="00514A21"/>
    <w:rsid w:val="00515C47"/>
    <w:rsid w:val="00517EFB"/>
    <w:rsid w:val="00520964"/>
    <w:rsid w:val="00532CAE"/>
    <w:rsid w:val="0053719C"/>
    <w:rsid w:val="00537D20"/>
    <w:rsid w:val="00546DF5"/>
    <w:rsid w:val="00553586"/>
    <w:rsid w:val="00556090"/>
    <w:rsid w:val="005660E6"/>
    <w:rsid w:val="00570E90"/>
    <w:rsid w:val="005723E0"/>
    <w:rsid w:val="00575B52"/>
    <w:rsid w:val="0057602C"/>
    <w:rsid w:val="005832E5"/>
    <w:rsid w:val="005837F1"/>
    <w:rsid w:val="00586C83"/>
    <w:rsid w:val="00590F95"/>
    <w:rsid w:val="00591546"/>
    <w:rsid w:val="00597666"/>
    <w:rsid w:val="005A5A27"/>
    <w:rsid w:val="005B2D42"/>
    <w:rsid w:val="005B6529"/>
    <w:rsid w:val="005C08C4"/>
    <w:rsid w:val="005C1747"/>
    <w:rsid w:val="005C4690"/>
    <w:rsid w:val="005C535F"/>
    <w:rsid w:val="005C7193"/>
    <w:rsid w:val="005D017F"/>
    <w:rsid w:val="005D1154"/>
    <w:rsid w:val="005E12C7"/>
    <w:rsid w:val="005E613A"/>
    <w:rsid w:val="005E75EB"/>
    <w:rsid w:val="005E7EF4"/>
    <w:rsid w:val="005F047A"/>
    <w:rsid w:val="005F049A"/>
    <w:rsid w:val="005F3A16"/>
    <w:rsid w:val="005F5513"/>
    <w:rsid w:val="006023A5"/>
    <w:rsid w:val="00604E05"/>
    <w:rsid w:val="006074DD"/>
    <w:rsid w:val="006141CE"/>
    <w:rsid w:val="00614643"/>
    <w:rsid w:val="00617DFB"/>
    <w:rsid w:val="00621371"/>
    <w:rsid w:val="00626A49"/>
    <w:rsid w:val="00632DE7"/>
    <w:rsid w:val="00635C68"/>
    <w:rsid w:val="00635FFE"/>
    <w:rsid w:val="00637264"/>
    <w:rsid w:val="00637D64"/>
    <w:rsid w:val="0064570A"/>
    <w:rsid w:val="00652058"/>
    <w:rsid w:val="00652BEF"/>
    <w:rsid w:val="006562D5"/>
    <w:rsid w:val="00656C25"/>
    <w:rsid w:val="00660863"/>
    <w:rsid w:val="006636D1"/>
    <w:rsid w:val="00674954"/>
    <w:rsid w:val="00676016"/>
    <w:rsid w:val="00677A5F"/>
    <w:rsid w:val="00683BCB"/>
    <w:rsid w:val="0068411A"/>
    <w:rsid w:val="00685A0B"/>
    <w:rsid w:val="006971E1"/>
    <w:rsid w:val="006A1704"/>
    <w:rsid w:val="006A2A0A"/>
    <w:rsid w:val="006A5209"/>
    <w:rsid w:val="006A725F"/>
    <w:rsid w:val="006B150F"/>
    <w:rsid w:val="006B3B17"/>
    <w:rsid w:val="006B598D"/>
    <w:rsid w:val="006B675F"/>
    <w:rsid w:val="006B7191"/>
    <w:rsid w:val="006C0BF1"/>
    <w:rsid w:val="006C76ED"/>
    <w:rsid w:val="006D53A9"/>
    <w:rsid w:val="006E15D8"/>
    <w:rsid w:val="006E2A3B"/>
    <w:rsid w:val="006F5627"/>
    <w:rsid w:val="00700D87"/>
    <w:rsid w:val="007047C5"/>
    <w:rsid w:val="00710167"/>
    <w:rsid w:val="007117A0"/>
    <w:rsid w:val="007119D4"/>
    <w:rsid w:val="00715E7F"/>
    <w:rsid w:val="00720597"/>
    <w:rsid w:val="007301D3"/>
    <w:rsid w:val="007303CA"/>
    <w:rsid w:val="0073449E"/>
    <w:rsid w:val="00742905"/>
    <w:rsid w:val="0074407D"/>
    <w:rsid w:val="00753A9A"/>
    <w:rsid w:val="00761964"/>
    <w:rsid w:val="00765BCD"/>
    <w:rsid w:val="00771D6F"/>
    <w:rsid w:val="00773372"/>
    <w:rsid w:val="00777E51"/>
    <w:rsid w:val="007847BB"/>
    <w:rsid w:val="0079196C"/>
    <w:rsid w:val="00791ACE"/>
    <w:rsid w:val="007933FD"/>
    <w:rsid w:val="00794B3C"/>
    <w:rsid w:val="00796BB4"/>
    <w:rsid w:val="007B4136"/>
    <w:rsid w:val="007C169F"/>
    <w:rsid w:val="007C4DB0"/>
    <w:rsid w:val="007C61CF"/>
    <w:rsid w:val="007C6C5F"/>
    <w:rsid w:val="007D7354"/>
    <w:rsid w:val="007E34B6"/>
    <w:rsid w:val="007E62CA"/>
    <w:rsid w:val="007E7207"/>
    <w:rsid w:val="007E73C6"/>
    <w:rsid w:val="007F41E8"/>
    <w:rsid w:val="00805C39"/>
    <w:rsid w:val="00805EB8"/>
    <w:rsid w:val="0082708A"/>
    <w:rsid w:val="008314E9"/>
    <w:rsid w:val="00831D68"/>
    <w:rsid w:val="0083286D"/>
    <w:rsid w:val="00836704"/>
    <w:rsid w:val="008368D4"/>
    <w:rsid w:val="008447AA"/>
    <w:rsid w:val="00844D91"/>
    <w:rsid w:val="0085378A"/>
    <w:rsid w:val="00860D18"/>
    <w:rsid w:val="008626E3"/>
    <w:rsid w:val="008729E8"/>
    <w:rsid w:val="008762D4"/>
    <w:rsid w:val="00876AF9"/>
    <w:rsid w:val="0088205B"/>
    <w:rsid w:val="008823E6"/>
    <w:rsid w:val="00883A1F"/>
    <w:rsid w:val="0088571F"/>
    <w:rsid w:val="008858DF"/>
    <w:rsid w:val="00891BF8"/>
    <w:rsid w:val="00891E29"/>
    <w:rsid w:val="008A2017"/>
    <w:rsid w:val="008A2474"/>
    <w:rsid w:val="008A2581"/>
    <w:rsid w:val="008B5610"/>
    <w:rsid w:val="008B62D1"/>
    <w:rsid w:val="008C4449"/>
    <w:rsid w:val="008D125C"/>
    <w:rsid w:val="008D3FCE"/>
    <w:rsid w:val="008D4568"/>
    <w:rsid w:val="008D7416"/>
    <w:rsid w:val="008E4457"/>
    <w:rsid w:val="008E5053"/>
    <w:rsid w:val="009014F1"/>
    <w:rsid w:val="00901B6C"/>
    <w:rsid w:val="00903078"/>
    <w:rsid w:val="009074C5"/>
    <w:rsid w:val="00910607"/>
    <w:rsid w:val="00920C72"/>
    <w:rsid w:val="00920DD8"/>
    <w:rsid w:val="0092286B"/>
    <w:rsid w:val="00924B5F"/>
    <w:rsid w:val="00933F84"/>
    <w:rsid w:val="009341D9"/>
    <w:rsid w:val="0093548F"/>
    <w:rsid w:val="009456B5"/>
    <w:rsid w:val="009522A6"/>
    <w:rsid w:val="00953043"/>
    <w:rsid w:val="0095333A"/>
    <w:rsid w:val="009610A0"/>
    <w:rsid w:val="00966685"/>
    <w:rsid w:val="0097311F"/>
    <w:rsid w:val="00985F11"/>
    <w:rsid w:val="00990713"/>
    <w:rsid w:val="009A49DD"/>
    <w:rsid w:val="009B2519"/>
    <w:rsid w:val="009B43DD"/>
    <w:rsid w:val="009B5166"/>
    <w:rsid w:val="009B622F"/>
    <w:rsid w:val="009D0406"/>
    <w:rsid w:val="009D1303"/>
    <w:rsid w:val="009E6051"/>
    <w:rsid w:val="00A00BE6"/>
    <w:rsid w:val="00A0520A"/>
    <w:rsid w:val="00A06802"/>
    <w:rsid w:val="00A07118"/>
    <w:rsid w:val="00A0793A"/>
    <w:rsid w:val="00A10AEB"/>
    <w:rsid w:val="00A15CFE"/>
    <w:rsid w:val="00A16423"/>
    <w:rsid w:val="00A1655D"/>
    <w:rsid w:val="00A16B76"/>
    <w:rsid w:val="00A176D9"/>
    <w:rsid w:val="00A2637F"/>
    <w:rsid w:val="00A37BC5"/>
    <w:rsid w:val="00A40B8A"/>
    <w:rsid w:val="00A433A6"/>
    <w:rsid w:val="00A4422C"/>
    <w:rsid w:val="00A44640"/>
    <w:rsid w:val="00A46AA2"/>
    <w:rsid w:val="00A5447D"/>
    <w:rsid w:val="00A57B3F"/>
    <w:rsid w:val="00A70E23"/>
    <w:rsid w:val="00A73DB1"/>
    <w:rsid w:val="00A751DA"/>
    <w:rsid w:val="00A75479"/>
    <w:rsid w:val="00A84F9A"/>
    <w:rsid w:val="00A86E75"/>
    <w:rsid w:val="00A92E8B"/>
    <w:rsid w:val="00A93BD0"/>
    <w:rsid w:val="00A95E8F"/>
    <w:rsid w:val="00AA45C7"/>
    <w:rsid w:val="00AB049C"/>
    <w:rsid w:val="00AB05B1"/>
    <w:rsid w:val="00AB173A"/>
    <w:rsid w:val="00AB2823"/>
    <w:rsid w:val="00AB588F"/>
    <w:rsid w:val="00AC112A"/>
    <w:rsid w:val="00AC1839"/>
    <w:rsid w:val="00AC6C2B"/>
    <w:rsid w:val="00AD0E64"/>
    <w:rsid w:val="00AD1CB6"/>
    <w:rsid w:val="00AD1FD2"/>
    <w:rsid w:val="00AD751D"/>
    <w:rsid w:val="00AF2B04"/>
    <w:rsid w:val="00AF7056"/>
    <w:rsid w:val="00B0068C"/>
    <w:rsid w:val="00B06604"/>
    <w:rsid w:val="00B07E10"/>
    <w:rsid w:val="00B13322"/>
    <w:rsid w:val="00B15BBC"/>
    <w:rsid w:val="00B169CF"/>
    <w:rsid w:val="00B178B1"/>
    <w:rsid w:val="00B24134"/>
    <w:rsid w:val="00B259D4"/>
    <w:rsid w:val="00B278F8"/>
    <w:rsid w:val="00B31487"/>
    <w:rsid w:val="00B31929"/>
    <w:rsid w:val="00B50D86"/>
    <w:rsid w:val="00B51A64"/>
    <w:rsid w:val="00B54076"/>
    <w:rsid w:val="00B61E8D"/>
    <w:rsid w:val="00B64B7B"/>
    <w:rsid w:val="00B73968"/>
    <w:rsid w:val="00B744E5"/>
    <w:rsid w:val="00B749E5"/>
    <w:rsid w:val="00B77F47"/>
    <w:rsid w:val="00B83305"/>
    <w:rsid w:val="00B83EE8"/>
    <w:rsid w:val="00B9474A"/>
    <w:rsid w:val="00BA1E11"/>
    <w:rsid w:val="00BA34B9"/>
    <w:rsid w:val="00BA6F6E"/>
    <w:rsid w:val="00BB1627"/>
    <w:rsid w:val="00BB3403"/>
    <w:rsid w:val="00BB5646"/>
    <w:rsid w:val="00BC560D"/>
    <w:rsid w:val="00BD6AA7"/>
    <w:rsid w:val="00BE4E57"/>
    <w:rsid w:val="00C020AB"/>
    <w:rsid w:val="00C279AD"/>
    <w:rsid w:val="00C300D4"/>
    <w:rsid w:val="00C34576"/>
    <w:rsid w:val="00C372E5"/>
    <w:rsid w:val="00C3752A"/>
    <w:rsid w:val="00C449AC"/>
    <w:rsid w:val="00C47A55"/>
    <w:rsid w:val="00C579B5"/>
    <w:rsid w:val="00C608A4"/>
    <w:rsid w:val="00C70E58"/>
    <w:rsid w:val="00C73B84"/>
    <w:rsid w:val="00C85FA2"/>
    <w:rsid w:val="00C93263"/>
    <w:rsid w:val="00C95140"/>
    <w:rsid w:val="00CB2B9F"/>
    <w:rsid w:val="00CB4470"/>
    <w:rsid w:val="00CC35E1"/>
    <w:rsid w:val="00CD02D9"/>
    <w:rsid w:val="00CD259C"/>
    <w:rsid w:val="00CD3F55"/>
    <w:rsid w:val="00CE002F"/>
    <w:rsid w:val="00CE2823"/>
    <w:rsid w:val="00CE2BA4"/>
    <w:rsid w:val="00CE2BD4"/>
    <w:rsid w:val="00CE46A6"/>
    <w:rsid w:val="00CE7E4A"/>
    <w:rsid w:val="00CF422F"/>
    <w:rsid w:val="00D0034E"/>
    <w:rsid w:val="00D060A6"/>
    <w:rsid w:val="00D1269A"/>
    <w:rsid w:val="00D23DA9"/>
    <w:rsid w:val="00D24B03"/>
    <w:rsid w:val="00D30FAE"/>
    <w:rsid w:val="00D34578"/>
    <w:rsid w:val="00D3780B"/>
    <w:rsid w:val="00D42F94"/>
    <w:rsid w:val="00D43342"/>
    <w:rsid w:val="00D51B81"/>
    <w:rsid w:val="00D55F77"/>
    <w:rsid w:val="00D67853"/>
    <w:rsid w:val="00D7068C"/>
    <w:rsid w:val="00D74590"/>
    <w:rsid w:val="00D76DAC"/>
    <w:rsid w:val="00D82C55"/>
    <w:rsid w:val="00D91BF3"/>
    <w:rsid w:val="00D92E06"/>
    <w:rsid w:val="00D94F64"/>
    <w:rsid w:val="00D9556A"/>
    <w:rsid w:val="00D95926"/>
    <w:rsid w:val="00D95FEF"/>
    <w:rsid w:val="00D9708E"/>
    <w:rsid w:val="00DA6C1E"/>
    <w:rsid w:val="00DB0282"/>
    <w:rsid w:val="00DB73E8"/>
    <w:rsid w:val="00DC2E33"/>
    <w:rsid w:val="00DC538A"/>
    <w:rsid w:val="00DD0B86"/>
    <w:rsid w:val="00DD0C62"/>
    <w:rsid w:val="00DD29E0"/>
    <w:rsid w:val="00DD522E"/>
    <w:rsid w:val="00DE4585"/>
    <w:rsid w:val="00DE6624"/>
    <w:rsid w:val="00DE7F6F"/>
    <w:rsid w:val="00E00DFF"/>
    <w:rsid w:val="00E03441"/>
    <w:rsid w:val="00E063AA"/>
    <w:rsid w:val="00E13AFF"/>
    <w:rsid w:val="00E2686C"/>
    <w:rsid w:val="00E31DE8"/>
    <w:rsid w:val="00E33D98"/>
    <w:rsid w:val="00E46A34"/>
    <w:rsid w:val="00E475CF"/>
    <w:rsid w:val="00E502DD"/>
    <w:rsid w:val="00E5066E"/>
    <w:rsid w:val="00E5226E"/>
    <w:rsid w:val="00E5727D"/>
    <w:rsid w:val="00E60F53"/>
    <w:rsid w:val="00E6167B"/>
    <w:rsid w:val="00E627A0"/>
    <w:rsid w:val="00E71564"/>
    <w:rsid w:val="00E7502C"/>
    <w:rsid w:val="00E75668"/>
    <w:rsid w:val="00E829BD"/>
    <w:rsid w:val="00E83F09"/>
    <w:rsid w:val="00E84BBB"/>
    <w:rsid w:val="00E871DA"/>
    <w:rsid w:val="00E92968"/>
    <w:rsid w:val="00EA4104"/>
    <w:rsid w:val="00EB11B5"/>
    <w:rsid w:val="00EB4D22"/>
    <w:rsid w:val="00EB5038"/>
    <w:rsid w:val="00EC3DFF"/>
    <w:rsid w:val="00ED3216"/>
    <w:rsid w:val="00ED48F3"/>
    <w:rsid w:val="00EE0AA5"/>
    <w:rsid w:val="00EE142F"/>
    <w:rsid w:val="00EE22FD"/>
    <w:rsid w:val="00EE3D45"/>
    <w:rsid w:val="00EE4089"/>
    <w:rsid w:val="00EF39CB"/>
    <w:rsid w:val="00F02479"/>
    <w:rsid w:val="00F15F68"/>
    <w:rsid w:val="00F220C8"/>
    <w:rsid w:val="00F27CCA"/>
    <w:rsid w:val="00F36FAA"/>
    <w:rsid w:val="00F37F4A"/>
    <w:rsid w:val="00F40B39"/>
    <w:rsid w:val="00F41692"/>
    <w:rsid w:val="00F430B2"/>
    <w:rsid w:val="00F45430"/>
    <w:rsid w:val="00F46BF2"/>
    <w:rsid w:val="00F50A09"/>
    <w:rsid w:val="00F52A6F"/>
    <w:rsid w:val="00F52F2C"/>
    <w:rsid w:val="00F57EEC"/>
    <w:rsid w:val="00F634CE"/>
    <w:rsid w:val="00F63F61"/>
    <w:rsid w:val="00F65E52"/>
    <w:rsid w:val="00F673E5"/>
    <w:rsid w:val="00F71C4D"/>
    <w:rsid w:val="00F7262D"/>
    <w:rsid w:val="00F74B07"/>
    <w:rsid w:val="00F75AEC"/>
    <w:rsid w:val="00F75CBA"/>
    <w:rsid w:val="00F81336"/>
    <w:rsid w:val="00F8438B"/>
    <w:rsid w:val="00F93506"/>
    <w:rsid w:val="00F94818"/>
    <w:rsid w:val="00F95030"/>
    <w:rsid w:val="00F97342"/>
    <w:rsid w:val="00F97B08"/>
    <w:rsid w:val="00FA20C1"/>
    <w:rsid w:val="00FA4AE3"/>
    <w:rsid w:val="00FC6FE7"/>
    <w:rsid w:val="00FD1694"/>
    <w:rsid w:val="00FD1854"/>
    <w:rsid w:val="00FD1F58"/>
    <w:rsid w:val="00FD5918"/>
    <w:rsid w:val="00FE02B3"/>
    <w:rsid w:val="00FE048B"/>
    <w:rsid w:val="00FE64FC"/>
    <w:rsid w:val="00FE6C1F"/>
    <w:rsid w:val="00FF6756"/>
    <w:rsid w:val="00FF7281"/>
    <w:rsid w:val="02BF340E"/>
    <w:rsid w:val="0CC06DF7"/>
    <w:rsid w:val="0F603EC7"/>
    <w:rsid w:val="10B10371"/>
    <w:rsid w:val="11080D80"/>
    <w:rsid w:val="1C656C23"/>
    <w:rsid w:val="1E161E6D"/>
    <w:rsid w:val="1F5C4703"/>
    <w:rsid w:val="21FE1453"/>
    <w:rsid w:val="236E03B0"/>
    <w:rsid w:val="2537799C"/>
    <w:rsid w:val="25832019"/>
    <w:rsid w:val="25BA46F2"/>
    <w:rsid w:val="28C668F3"/>
    <w:rsid w:val="29C0238E"/>
    <w:rsid w:val="2A0C4A0C"/>
    <w:rsid w:val="2C357514"/>
    <w:rsid w:val="2D9B3963"/>
    <w:rsid w:val="2DD03CB9"/>
    <w:rsid w:val="2E1C4A7E"/>
    <w:rsid w:val="2EAF32F2"/>
    <w:rsid w:val="32460A89"/>
    <w:rsid w:val="32E93B15"/>
    <w:rsid w:val="353201D7"/>
    <w:rsid w:val="355E0C9B"/>
    <w:rsid w:val="36F522C1"/>
    <w:rsid w:val="371B2276"/>
    <w:rsid w:val="383628C9"/>
    <w:rsid w:val="3D2B37EA"/>
    <w:rsid w:val="3D417B8C"/>
    <w:rsid w:val="3D7725E5"/>
    <w:rsid w:val="3EE811C2"/>
    <w:rsid w:val="40A5279C"/>
    <w:rsid w:val="41A945C9"/>
    <w:rsid w:val="45A602D1"/>
    <w:rsid w:val="4B552AA6"/>
    <w:rsid w:val="4C39659B"/>
    <w:rsid w:val="5295690B"/>
    <w:rsid w:val="534D60B9"/>
    <w:rsid w:val="54703CF6"/>
    <w:rsid w:val="54BF4C96"/>
    <w:rsid w:val="5A8D1F1E"/>
    <w:rsid w:val="5B106CC1"/>
    <w:rsid w:val="5B9104C7"/>
    <w:rsid w:val="5F677890"/>
    <w:rsid w:val="61351088"/>
    <w:rsid w:val="6437077B"/>
    <w:rsid w:val="647A43C0"/>
    <w:rsid w:val="64E65F95"/>
    <w:rsid w:val="69F819CD"/>
    <w:rsid w:val="6A631F05"/>
    <w:rsid w:val="6CC85207"/>
    <w:rsid w:val="6E7A0AEB"/>
    <w:rsid w:val="71E47CF3"/>
    <w:rsid w:val="72617A36"/>
    <w:rsid w:val="7762556B"/>
    <w:rsid w:val="78106988"/>
    <w:rsid w:val="79096BA0"/>
    <w:rsid w:val="7A5216F9"/>
    <w:rsid w:val="7B221872"/>
    <w:rsid w:val="7C985AF7"/>
    <w:rsid w:val="7D82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99"/>
    <w:pPr>
      <w:keepNext/>
      <w:keepLines/>
      <w:spacing w:line="360" w:lineRule="auto"/>
      <w:outlineLvl w:val="2"/>
    </w:pPr>
    <w:rPr>
      <w:b/>
      <w:bCs/>
      <w:sz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semiHidden/>
    <w:qFormat/>
    <w:uiPriority w:val="99"/>
    <w:pPr>
      <w:spacing w:after="120"/>
      <w:ind w:firstLine="420" w:firstLineChars="100"/>
    </w:pPr>
  </w:style>
  <w:style w:type="paragraph" w:styleId="3">
    <w:name w:val="Body Text"/>
    <w:basedOn w:val="1"/>
    <w:link w:val="33"/>
    <w:qFormat/>
    <w:uiPriority w:val="99"/>
    <w:pPr>
      <w:topLinePunct/>
      <w:autoSpaceDE w:val="0"/>
      <w:autoSpaceDN w:val="0"/>
      <w:adjustRightInd w:val="0"/>
      <w:spacing w:line="360" w:lineRule="auto"/>
      <w:ind w:firstLine="200" w:firstLineChars="200"/>
      <w:jc w:val="left"/>
    </w:pPr>
    <w:rPr>
      <w:kern w:val="0"/>
      <w:sz w:val="24"/>
    </w:rPr>
  </w:style>
  <w:style w:type="paragraph" w:styleId="5">
    <w:name w:val="Document Map"/>
    <w:basedOn w:val="1"/>
    <w:link w:val="32"/>
    <w:qFormat/>
    <w:uiPriority w:val="0"/>
    <w:rPr>
      <w:rFonts w:ascii="宋体"/>
      <w:sz w:val="18"/>
      <w:szCs w:val="18"/>
    </w:rPr>
  </w:style>
  <w:style w:type="paragraph" w:styleId="6">
    <w:name w:val="annotation text"/>
    <w:basedOn w:val="1"/>
    <w:link w:val="22"/>
    <w:qFormat/>
    <w:uiPriority w:val="0"/>
    <w:pPr>
      <w:ind w:firstLine="200" w:firstLineChars="200"/>
      <w:jc w:val="left"/>
    </w:pPr>
    <w:rPr>
      <w:rFonts w:ascii="仿宋_GB2312" w:hAnsi="宋体" w:eastAsia="仿宋_GB2312"/>
      <w:sz w:val="32"/>
      <w:szCs w:val="32"/>
    </w:rPr>
  </w:style>
  <w:style w:type="paragraph" w:styleId="7">
    <w:name w:val="Body Text Indent"/>
    <w:basedOn w:val="1"/>
    <w:qFormat/>
    <w:uiPriority w:val="0"/>
    <w:pPr>
      <w:spacing w:line="360" w:lineRule="auto"/>
      <w:ind w:firstLine="570"/>
    </w:pPr>
    <w:rPr>
      <w:rFonts w:ascii="宋体" w:hAnsi="宋体"/>
      <w:color w:val="000000"/>
      <w:sz w:val="28"/>
    </w:rPr>
  </w:style>
  <w:style w:type="paragraph" w:styleId="8">
    <w:name w:val="Plain Text"/>
    <w:basedOn w:val="1"/>
    <w:qFormat/>
    <w:uiPriority w:val="99"/>
    <w:rPr>
      <w:rFonts w:ascii="宋体" w:hAnsi="Courier New" w:cs="宋体"/>
      <w:kern w:val="0"/>
      <w:sz w:val="20"/>
      <w:szCs w:val="20"/>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annotation subject"/>
    <w:basedOn w:val="6"/>
    <w:next w:val="6"/>
    <w:link w:val="24"/>
    <w:qFormat/>
    <w:uiPriority w:val="0"/>
    <w:pPr>
      <w:ind w:firstLine="0" w:firstLineChars="0"/>
    </w:pPr>
    <w:rPr>
      <w:b/>
      <w:bCs/>
      <w:sz w:val="21"/>
      <w:szCs w:val="24"/>
    </w:rPr>
  </w:style>
  <w:style w:type="paragraph" w:styleId="13">
    <w:name w:val="Body Text First Indent 2"/>
    <w:basedOn w:val="7"/>
    <w:next w:val="1"/>
    <w:qFormat/>
    <w:uiPriority w:val="0"/>
    <w:pPr>
      <w:ind w:firstLine="420" w:firstLineChars="200"/>
    </w:pPr>
    <w:rPr>
      <w:lang w:val="en-GB" w:eastAsia="zh-TW"/>
    </w:rPr>
  </w:style>
  <w:style w:type="table" w:styleId="15">
    <w:name w:val="Table Grid"/>
    <w:basedOn w:val="14"/>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0"/>
    <w:rPr>
      <w:sz w:val="21"/>
      <w:szCs w:val="21"/>
    </w:rPr>
  </w:style>
  <w:style w:type="paragraph" w:customStyle="1" w:styleId="18">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9">
    <w:name w:val="默认段落字体 Para Char"/>
    <w:basedOn w:val="1"/>
    <w:next w:val="1"/>
    <w:qFormat/>
    <w:uiPriority w:val="0"/>
    <w:pPr>
      <w:spacing w:line="360" w:lineRule="auto"/>
      <w:ind w:firstLine="200" w:firstLineChars="200"/>
    </w:pPr>
  </w:style>
  <w:style w:type="paragraph" w:customStyle="1" w:styleId="20">
    <w:name w:val="正文样式"/>
    <w:basedOn w:val="1"/>
    <w:semiHidden/>
    <w:uiPriority w:val="0"/>
    <w:pPr>
      <w:spacing w:line="360" w:lineRule="auto"/>
      <w:ind w:firstLine="560" w:firstLineChars="200"/>
    </w:pPr>
    <w:rPr>
      <w:rFonts w:hAnsi="宋体"/>
      <w:sz w:val="28"/>
      <w:szCs w:val="28"/>
    </w:rPr>
  </w:style>
  <w:style w:type="paragraph" w:customStyle="1" w:styleId="21">
    <w:name w:val="Default"/>
    <w:qFormat/>
    <w:uiPriority w:val="0"/>
    <w:pPr>
      <w:widowControl w:val="0"/>
      <w:autoSpaceDE w:val="0"/>
      <w:autoSpaceDN w:val="0"/>
      <w:adjustRightInd w:val="0"/>
    </w:pPr>
    <w:rPr>
      <w:rFonts w:ascii="隶书" w:hAnsi="Calibri" w:eastAsia="隶书" w:cs="隶书"/>
      <w:color w:val="000000"/>
      <w:sz w:val="24"/>
      <w:szCs w:val="24"/>
      <w:lang w:val="en-US" w:eastAsia="zh-CN" w:bidi="ar-SA"/>
    </w:rPr>
  </w:style>
  <w:style w:type="character" w:customStyle="1" w:styleId="22">
    <w:name w:val="批注文字 字符"/>
    <w:link w:val="6"/>
    <w:qFormat/>
    <w:uiPriority w:val="0"/>
    <w:rPr>
      <w:rFonts w:ascii="仿宋_GB2312" w:hAnsi="宋体" w:eastAsia="仿宋_GB2312"/>
      <w:kern w:val="2"/>
      <w:sz w:val="32"/>
      <w:szCs w:val="32"/>
    </w:rPr>
  </w:style>
  <w:style w:type="character" w:customStyle="1" w:styleId="23">
    <w:name w:val="批注框文本 字符"/>
    <w:link w:val="9"/>
    <w:qFormat/>
    <w:uiPriority w:val="0"/>
    <w:rPr>
      <w:kern w:val="2"/>
      <w:sz w:val="18"/>
      <w:szCs w:val="18"/>
    </w:rPr>
  </w:style>
  <w:style w:type="character" w:customStyle="1" w:styleId="24">
    <w:name w:val="批注主题 字符"/>
    <w:link w:val="12"/>
    <w:qFormat/>
    <w:uiPriority w:val="0"/>
    <w:rPr>
      <w:rFonts w:ascii="仿宋_GB2312" w:hAnsi="宋体" w:eastAsia="仿宋_GB2312"/>
      <w:b/>
      <w:bCs/>
      <w:kern w:val="2"/>
      <w:sz w:val="21"/>
      <w:szCs w:val="24"/>
    </w:rPr>
  </w:style>
  <w:style w:type="paragraph" w:customStyle="1" w:styleId="25">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Char Char Char Char Char Char1 Char"/>
    <w:basedOn w:val="1"/>
    <w:unhideWhenUsed/>
    <w:qFormat/>
    <w:uiPriority w:val="0"/>
    <w:pPr>
      <w:widowControl/>
      <w:spacing w:after="200"/>
      <w:jc w:val="left"/>
    </w:pPr>
    <w:rPr>
      <w:rFonts w:hint="eastAsia" w:ascii="Tahoma" w:hAnsi="Tahoma" w:eastAsia="微软雅黑"/>
      <w:szCs w:val="20"/>
    </w:rPr>
  </w:style>
  <w:style w:type="character" w:customStyle="1" w:styleId="27">
    <w:name w:val="表内容 Char"/>
    <w:link w:val="28"/>
    <w:unhideWhenUsed/>
    <w:qFormat/>
    <w:locked/>
    <w:uiPriority w:val="99"/>
    <w:rPr>
      <w:snapToGrid/>
      <w:kern w:val="2"/>
      <w:sz w:val="21"/>
    </w:rPr>
  </w:style>
  <w:style w:type="paragraph" w:customStyle="1" w:styleId="28">
    <w:name w:val="表内容"/>
    <w:basedOn w:val="1"/>
    <w:link w:val="27"/>
    <w:unhideWhenUsed/>
    <w:qFormat/>
    <w:uiPriority w:val="99"/>
    <w:pPr>
      <w:widowControl/>
      <w:adjustRightInd w:val="0"/>
      <w:snapToGrid w:val="0"/>
      <w:spacing w:after="200"/>
      <w:jc w:val="center"/>
    </w:pPr>
    <w:rPr>
      <w:snapToGrid w:val="0"/>
      <w:szCs w:val="20"/>
    </w:rPr>
  </w:style>
  <w:style w:type="paragraph" w:customStyle="1" w:styleId="29">
    <w:name w:val="正文表标题"/>
    <w:next w:val="1"/>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30">
    <w:name w:val="fontstyle01"/>
    <w:basedOn w:val="16"/>
    <w:qFormat/>
    <w:uiPriority w:val="99"/>
    <w:rPr>
      <w:rFonts w:ascii="TimesNewRomanPS-BoldMT" w:hAnsi="TimesNewRomanPS-BoldMT" w:cs="TimesNewRomanPS-BoldMT"/>
      <w:b/>
      <w:bCs/>
      <w:color w:val="000000"/>
      <w:sz w:val="28"/>
      <w:szCs w:val="28"/>
    </w:rPr>
  </w:style>
  <w:style w:type="paragraph" w:customStyle="1" w:styleId="31">
    <w:name w:val="表格文字2"/>
    <w:basedOn w:val="1"/>
    <w:qFormat/>
    <w:uiPriority w:val="0"/>
    <w:pPr>
      <w:tabs>
        <w:tab w:val="left" w:pos="277"/>
        <w:tab w:val="left" w:pos="600"/>
        <w:tab w:val="left" w:pos="780"/>
        <w:tab w:val="left" w:pos="2517"/>
      </w:tabs>
      <w:adjustRightInd w:val="0"/>
      <w:spacing w:before="60"/>
      <w:jc w:val="center"/>
      <w:textAlignment w:val="baseline"/>
    </w:pPr>
    <w:rPr>
      <w:kern w:val="0"/>
    </w:rPr>
  </w:style>
  <w:style w:type="character" w:customStyle="1" w:styleId="32">
    <w:name w:val="文档结构图 字符"/>
    <w:basedOn w:val="16"/>
    <w:link w:val="5"/>
    <w:qFormat/>
    <w:uiPriority w:val="0"/>
    <w:rPr>
      <w:rFonts w:ascii="宋体"/>
      <w:kern w:val="2"/>
      <w:sz w:val="18"/>
      <w:szCs w:val="18"/>
    </w:rPr>
  </w:style>
  <w:style w:type="character" w:customStyle="1" w:styleId="33">
    <w:name w:val="正文文本 字符"/>
    <w:basedOn w:val="16"/>
    <w:link w:val="3"/>
    <w:qFormat/>
    <w:uiPriority w:val="99"/>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10</Pages>
  <Words>1288</Words>
  <Characters>7347</Characters>
  <Lines>61</Lines>
  <Paragraphs>17</Paragraphs>
  <TotalTime>15</TotalTime>
  <ScaleCrop>false</ScaleCrop>
  <LinksUpToDate>false</LinksUpToDate>
  <CharactersWithSpaces>8618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2021-01-17T12:07:00Z</dcterms:created>
  <dc:creator>User</dc:creator>
  <cp:lastModifiedBy>Administrator</cp:lastModifiedBy>
  <dcterms:modified xsi:type="dcterms:W3CDTF">2021-01-17T13:04:11Z</dcterms:modified>
  <dc:title>聊城市高钱庄食品有限公司年产555吨食品建设项目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